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9E69D" w14:textId="77777777" w:rsidR="00062F6D" w:rsidRDefault="0079117F" w:rsidP="00B02D3E">
      <w:pPr>
        <w:pStyle w:val="Geenafstand"/>
      </w:pPr>
      <w:r w:rsidRPr="0079117F">
        <w:rPr>
          <w:noProof/>
          <w:lang w:eastAsia="nl-NL"/>
        </w:rPr>
        <w:drawing>
          <wp:anchor distT="0" distB="0" distL="114300" distR="114300" simplePos="0" relativeHeight="251659264" behindDoc="0" locked="0" layoutInCell="1" allowOverlap="1" wp14:anchorId="6A09E7C6" wp14:editId="6A09E7C7">
            <wp:simplePos x="0" y="0"/>
            <wp:positionH relativeFrom="column">
              <wp:posOffset>-471170</wp:posOffset>
            </wp:positionH>
            <wp:positionV relativeFrom="paragraph">
              <wp:posOffset>-652145</wp:posOffset>
            </wp:positionV>
            <wp:extent cx="3238500" cy="2162175"/>
            <wp:effectExtent l="0" t="0" r="0" b="9525"/>
            <wp:wrapNone/>
            <wp:docPr id="2" name="Afbeelding 2" descr="\\NASgako\Data\Documenten\Logo's Gako groen en hov\Gakogro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gako\Data\Documenten\Logo's Gako groen en hov\Gakogro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anchor>
        </w:drawing>
      </w:r>
    </w:p>
    <w:p w14:paraId="6A09E69E" w14:textId="77777777" w:rsidR="00062F6D" w:rsidRDefault="00062F6D" w:rsidP="00B02D3E">
      <w:pPr>
        <w:pStyle w:val="Geenafstand"/>
      </w:pPr>
    </w:p>
    <w:p w14:paraId="6A09E69F" w14:textId="77777777" w:rsidR="0079117F" w:rsidRDefault="0079117F" w:rsidP="00062F6D">
      <w:pPr>
        <w:pStyle w:val="Geenafstand"/>
        <w:jc w:val="center"/>
        <w:rPr>
          <w:sz w:val="96"/>
        </w:rPr>
      </w:pPr>
    </w:p>
    <w:p w14:paraId="6A09E6A0" w14:textId="77777777" w:rsidR="0079117F" w:rsidRDefault="0079117F" w:rsidP="00062F6D">
      <w:pPr>
        <w:pStyle w:val="Geenafstand"/>
        <w:jc w:val="center"/>
        <w:rPr>
          <w:sz w:val="96"/>
        </w:rPr>
      </w:pPr>
    </w:p>
    <w:p w14:paraId="6A09E6A1" w14:textId="77777777" w:rsidR="00C67C59" w:rsidRPr="00073682" w:rsidRDefault="00C67C59" w:rsidP="00C67C59">
      <w:pPr>
        <w:pStyle w:val="Geenafstand"/>
        <w:jc w:val="center"/>
        <w:rPr>
          <w:sz w:val="96"/>
          <w:szCs w:val="84"/>
        </w:rPr>
      </w:pPr>
      <w:r w:rsidRPr="00073682">
        <w:rPr>
          <w:sz w:val="96"/>
          <w:szCs w:val="84"/>
        </w:rPr>
        <w:t xml:space="preserve">Energie </w:t>
      </w:r>
      <w:r w:rsidR="00E64506">
        <w:rPr>
          <w:sz w:val="96"/>
          <w:szCs w:val="84"/>
        </w:rPr>
        <w:t>Management Actieplan</w:t>
      </w:r>
    </w:p>
    <w:p w14:paraId="6A09E6A2" w14:textId="444F88EA" w:rsidR="00B02D3E" w:rsidRPr="00062F6D" w:rsidRDefault="000A1EC4" w:rsidP="00062F6D">
      <w:pPr>
        <w:pStyle w:val="Geenafstand"/>
        <w:jc w:val="center"/>
        <w:rPr>
          <w:sz w:val="36"/>
        </w:rPr>
      </w:pPr>
      <w:r>
        <w:rPr>
          <w:sz w:val="36"/>
        </w:rPr>
        <w:t>Conform niveau 2</w:t>
      </w:r>
      <w:r w:rsidR="00055A71" w:rsidRPr="00062F6D">
        <w:rPr>
          <w:sz w:val="36"/>
        </w:rPr>
        <w:t xml:space="preserve"> op de CO</w:t>
      </w:r>
      <w:r w:rsidR="00055A71" w:rsidRPr="00256EC9">
        <w:rPr>
          <w:sz w:val="36"/>
          <w:vertAlign w:val="subscript"/>
        </w:rPr>
        <w:t>2</w:t>
      </w:r>
      <w:r w:rsidR="00246012">
        <w:rPr>
          <w:sz w:val="36"/>
        </w:rPr>
        <w:t>-prestatieladder 3.0</w:t>
      </w:r>
    </w:p>
    <w:p w14:paraId="6A09E6A3" w14:textId="77777777" w:rsidR="00B02D3E" w:rsidRDefault="00B02D3E" w:rsidP="00B02D3E">
      <w:pPr>
        <w:pStyle w:val="Geenafstand"/>
      </w:pPr>
    </w:p>
    <w:p w14:paraId="6A09E6A4" w14:textId="77777777" w:rsidR="00B02D3E" w:rsidRDefault="00B02D3E" w:rsidP="00B02D3E">
      <w:pPr>
        <w:pStyle w:val="Geenafstand"/>
      </w:pPr>
    </w:p>
    <w:p w14:paraId="6A09E6A5" w14:textId="77777777" w:rsidR="00E70B72" w:rsidRDefault="00E70B72" w:rsidP="00B02D3E">
      <w:pPr>
        <w:pStyle w:val="Geenafstand"/>
      </w:pPr>
    </w:p>
    <w:p w14:paraId="6A09E6A6" w14:textId="77777777" w:rsidR="00B02D3E" w:rsidRDefault="00062F6D" w:rsidP="00B02D3E">
      <w:pPr>
        <w:pStyle w:val="Geenafstand"/>
      </w:pPr>
      <w:r>
        <w:rPr>
          <w:noProof/>
          <w:lang w:eastAsia="nl-NL"/>
        </w:rPr>
        <w:drawing>
          <wp:anchor distT="0" distB="0" distL="114300" distR="114300" simplePos="0" relativeHeight="251658240" behindDoc="0" locked="0" layoutInCell="1" allowOverlap="1" wp14:anchorId="6A09E7C8" wp14:editId="6A09E7C9">
            <wp:simplePos x="0" y="0"/>
            <wp:positionH relativeFrom="column">
              <wp:posOffset>2786380</wp:posOffset>
            </wp:positionH>
            <wp:positionV relativeFrom="paragraph">
              <wp:posOffset>129540</wp:posOffset>
            </wp:positionV>
            <wp:extent cx="3295650" cy="1931035"/>
            <wp:effectExtent l="0" t="0" r="0" b="0"/>
            <wp:wrapNone/>
            <wp:docPr id="1" name="Afbeelding 1" descr="http://co2-prestatieladder.nl/images/logo_PS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2-prestatieladder.nl/images/logo_PSL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0" cy="1931035"/>
                    </a:xfrm>
                    <a:prstGeom prst="rect">
                      <a:avLst/>
                    </a:prstGeom>
                    <a:noFill/>
                    <a:ln>
                      <a:noFill/>
                    </a:ln>
                  </pic:spPr>
                </pic:pic>
              </a:graphicData>
            </a:graphic>
          </wp:anchor>
        </w:drawing>
      </w:r>
    </w:p>
    <w:p w14:paraId="6A09E6A7" w14:textId="77777777" w:rsidR="00B02D3E" w:rsidRDefault="00B02D3E" w:rsidP="00B02D3E">
      <w:pPr>
        <w:pStyle w:val="Geenafstand"/>
      </w:pPr>
    </w:p>
    <w:p w14:paraId="6A09E6A8" w14:textId="77777777" w:rsidR="00B02D3E" w:rsidRDefault="00B02D3E" w:rsidP="00B02D3E">
      <w:pPr>
        <w:pStyle w:val="Geenafstand"/>
      </w:pPr>
    </w:p>
    <w:p w14:paraId="6A09E6A9" w14:textId="77777777" w:rsidR="00B02D3E" w:rsidRDefault="00B02D3E" w:rsidP="00B02D3E">
      <w:pPr>
        <w:pStyle w:val="Geenafstand"/>
      </w:pPr>
    </w:p>
    <w:p w14:paraId="6A09E6AA" w14:textId="77777777" w:rsidR="00B02D3E" w:rsidRDefault="00B02D3E" w:rsidP="00B02D3E">
      <w:pPr>
        <w:pStyle w:val="Geenafstand"/>
      </w:pPr>
    </w:p>
    <w:p w14:paraId="6A09E6AB" w14:textId="77777777" w:rsidR="00B02D3E" w:rsidRDefault="00B02D3E" w:rsidP="00B02D3E">
      <w:pPr>
        <w:pStyle w:val="Geenafstand"/>
      </w:pPr>
    </w:p>
    <w:p w14:paraId="6A09E6AC" w14:textId="77777777" w:rsidR="00B02D3E" w:rsidRDefault="00B02D3E" w:rsidP="00B02D3E">
      <w:pPr>
        <w:pStyle w:val="Geenafstand"/>
      </w:pPr>
    </w:p>
    <w:p w14:paraId="6A09E6AD" w14:textId="77777777" w:rsidR="00B02D3E" w:rsidRDefault="00B02D3E" w:rsidP="00B02D3E">
      <w:pPr>
        <w:pStyle w:val="Geenafstand"/>
      </w:pPr>
    </w:p>
    <w:p w14:paraId="6A09E6AE" w14:textId="77777777" w:rsidR="00B02D3E" w:rsidRDefault="00B02D3E" w:rsidP="00B02D3E">
      <w:pPr>
        <w:pStyle w:val="Geenafstand"/>
      </w:pPr>
    </w:p>
    <w:p w14:paraId="6A09E6AF" w14:textId="77777777" w:rsidR="00B02D3E" w:rsidRDefault="00B02D3E" w:rsidP="00B02D3E">
      <w:pPr>
        <w:pStyle w:val="Geenafstand"/>
      </w:pPr>
    </w:p>
    <w:p w14:paraId="6A09E6B0" w14:textId="77777777" w:rsidR="00B02D3E" w:rsidRDefault="00B02D3E" w:rsidP="00B02D3E">
      <w:pPr>
        <w:pStyle w:val="Geenafstand"/>
      </w:pPr>
    </w:p>
    <w:p w14:paraId="6A09E6B1" w14:textId="77777777" w:rsidR="00B02D3E" w:rsidRDefault="00B02D3E" w:rsidP="00B02D3E">
      <w:pPr>
        <w:pStyle w:val="Geenafstand"/>
      </w:pPr>
    </w:p>
    <w:p w14:paraId="6A09E6B2" w14:textId="77777777" w:rsidR="00B02D3E" w:rsidRDefault="00B02D3E" w:rsidP="00B02D3E">
      <w:pPr>
        <w:pStyle w:val="Geenafstand"/>
      </w:pPr>
    </w:p>
    <w:p w14:paraId="6A09E6B3" w14:textId="77777777" w:rsidR="00B02D3E" w:rsidRDefault="00B02D3E" w:rsidP="00B02D3E">
      <w:pPr>
        <w:pStyle w:val="Geenafstand"/>
      </w:pPr>
    </w:p>
    <w:p w14:paraId="6A09E6B4" w14:textId="77777777" w:rsidR="00B02D3E" w:rsidRDefault="00B02D3E" w:rsidP="00B02D3E">
      <w:pPr>
        <w:pStyle w:val="Geenafstand"/>
      </w:pPr>
    </w:p>
    <w:p w14:paraId="6A09E6B5" w14:textId="77777777" w:rsidR="00073682" w:rsidRDefault="00073682" w:rsidP="00B02D3E">
      <w:pPr>
        <w:pStyle w:val="Geenafstand"/>
      </w:pPr>
    </w:p>
    <w:p w14:paraId="6A09E6B6" w14:textId="77777777" w:rsidR="00B02D3E" w:rsidRDefault="00B02D3E" w:rsidP="00B02D3E">
      <w:pPr>
        <w:pStyle w:val="Geenafstand"/>
      </w:pPr>
    </w:p>
    <w:p w14:paraId="6A09E6B7" w14:textId="77777777" w:rsidR="00B02D3E" w:rsidRDefault="00B02D3E" w:rsidP="00B02D3E">
      <w:pPr>
        <w:pStyle w:val="Geenafstand"/>
      </w:pPr>
    </w:p>
    <w:p w14:paraId="6A09E6B8" w14:textId="77777777" w:rsidR="00E70B72" w:rsidRDefault="00E70B72" w:rsidP="00B02D3E">
      <w:pPr>
        <w:pStyle w:val="Geenafstand"/>
      </w:pPr>
    </w:p>
    <w:p w14:paraId="6A09E6B9" w14:textId="77777777" w:rsidR="00E70B72" w:rsidRDefault="00E70B72" w:rsidP="00B02D3E">
      <w:pPr>
        <w:pStyle w:val="Geenafstand"/>
      </w:pPr>
    </w:p>
    <w:p w14:paraId="6A09E6BA" w14:textId="77777777" w:rsidR="00E70B72" w:rsidRDefault="00E70B72" w:rsidP="00B02D3E">
      <w:pPr>
        <w:pStyle w:val="Geenafstand"/>
      </w:pPr>
    </w:p>
    <w:p w14:paraId="6A09E6BB" w14:textId="77777777" w:rsidR="00E70B72" w:rsidRDefault="00E70B72" w:rsidP="00B02D3E">
      <w:pPr>
        <w:pStyle w:val="Geenafstand"/>
      </w:pPr>
    </w:p>
    <w:p w14:paraId="6A09E6BC" w14:textId="77777777" w:rsidR="00B02D3E" w:rsidRDefault="00B02D3E" w:rsidP="00B02D3E">
      <w:pPr>
        <w:pStyle w:val="Geenafstand"/>
      </w:pPr>
    </w:p>
    <w:p w14:paraId="6A09E6BD" w14:textId="77777777" w:rsidR="00E433CB" w:rsidRDefault="00E433CB" w:rsidP="00B02D3E">
      <w:pPr>
        <w:pStyle w:val="Geenafstand"/>
      </w:pPr>
    </w:p>
    <w:p w14:paraId="6A09E6BE" w14:textId="677EFF48" w:rsidR="00A7251D" w:rsidRDefault="00A7251D" w:rsidP="00A7251D">
      <w:pPr>
        <w:pStyle w:val="Geenafstand"/>
      </w:pPr>
      <w:r>
        <w:t xml:space="preserve">Auteur: </w:t>
      </w:r>
      <w:r>
        <w:tab/>
      </w:r>
      <w:r w:rsidR="001D4F70">
        <w:tab/>
      </w:r>
      <w:r w:rsidR="000A1EC4">
        <w:t>Karen Heijkamp</w:t>
      </w:r>
    </w:p>
    <w:p w14:paraId="6A09E6BF" w14:textId="194E3E88" w:rsidR="00A7251D" w:rsidRDefault="00A7251D" w:rsidP="00A7251D">
      <w:pPr>
        <w:pStyle w:val="Geenafstand"/>
      </w:pPr>
      <w:r>
        <w:t>Datum:</w:t>
      </w:r>
      <w:r>
        <w:tab/>
      </w:r>
      <w:r>
        <w:tab/>
      </w:r>
      <w:r w:rsidR="001D4F70">
        <w:tab/>
      </w:r>
      <w:r w:rsidR="000A1EC4">
        <w:t>2</w:t>
      </w:r>
      <w:r w:rsidR="0064197A">
        <w:t>6</w:t>
      </w:r>
      <w:r w:rsidR="000A1EC4">
        <w:t xml:space="preserve"> november 201</w:t>
      </w:r>
      <w:r w:rsidR="0064197A">
        <w:t>9</w:t>
      </w:r>
    </w:p>
    <w:p w14:paraId="6A09E6C0" w14:textId="14DFD02B" w:rsidR="00A7251D" w:rsidRDefault="00A7251D" w:rsidP="00A7251D">
      <w:pPr>
        <w:pStyle w:val="Geenafstand"/>
      </w:pPr>
      <w:r>
        <w:t>Versie:</w:t>
      </w:r>
      <w:r>
        <w:tab/>
      </w:r>
      <w:r>
        <w:tab/>
      </w:r>
      <w:r w:rsidR="001D4F70">
        <w:tab/>
      </w:r>
      <w:r w:rsidR="000A1EC4">
        <w:t>3</w:t>
      </w:r>
      <w:r>
        <w:t xml:space="preserve">.0  </w:t>
      </w:r>
    </w:p>
    <w:p w14:paraId="6A09E6C1" w14:textId="33C77756" w:rsidR="00A7251D" w:rsidRDefault="00A7251D" w:rsidP="00A7251D">
      <w:pPr>
        <w:pStyle w:val="Geenafstand"/>
      </w:pPr>
      <w:r>
        <w:t>Status:</w:t>
      </w:r>
      <w:r>
        <w:tab/>
      </w:r>
      <w:r>
        <w:tab/>
      </w:r>
      <w:r w:rsidR="001D4F70">
        <w:tab/>
      </w:r>
      <w:r w:rsidR="0064197A">
        <w:t>definitief</w:t>
      </w:r>
    </w:p>
    <w:sdt>
      <w:sdtPr>
        <w:rPr>
          <w:rFonts w:asciiTheme="minorHAnsi" w:eastAsiaTheme="minorHAnsi" w:hAnsiTheme="minorHAnsi" w:cstheme="minorBidi"/>
          <w:b w:val="0"/>
          <w:bCs w:val="0"/>
          <w:color w:val="auto"/>
          <w:sz w:val="22"/>
          <w:szCs w:val="22"/>
          <w:lang w:eastAsia="en-US"/>
        </w:rPr>
        <w:id w:val="1733963575"/>
        <w:docPartObj>
          <w:docPartGallery w:val="Table of Contents"/>
          <w:docPartUnique/>
        </w:docPartObj>
      </w:sdtPr>
      <w:sdtEndPr/>
      <w:sdtContent>
        <w:p w14:paraId="6A09E6C2" w14:textId="77777777" w:rsidR="00893997" w:rsidRDefault="00893997">
          <w:pPr>
            <w:pStyle w:val="Kopvaninhoudsopgave"/>
          </w:pPr>
          <w:r>
            <w:t>Inhoudsopgave</w:t>
          </w:r>
        </w:p>
        <w:p w14:paraId="317B1EE3" w14:textId="29C4A29D" w:rsidR="00B05615" w:rsidRDefault="00015423">
          <w:pPr>
            <w:pStyle w:val="Inhopg1"/>
            <w:tabs>
              <w:tab w:val="left" w:pos="440"/>
              <w:tab w:val="right" w:leader="dot" w:pos="9062"/>
            </w:tabs>
            <w:rPr>
              <w:rFonts w:eastAsiaTheme="minorEastAsia"/>
              <w:noProof/>
              <w:lang w:eastAsia="nl-NL"/>
            </w:rPr>
          </w:pPr>
          <w:r>
            <w:fldChar w:fldCharType="begin"/>
          </w:r>
          <w:r w:rsidR="00893997">
            <w:instrText xml:space="preserve"> TOC \o "1-3" \h \z \u </w:instrText>
          </w:r>
          <w:r>
            <w:fldChar w:fldCharType="separate"/>
          </w:r>
          <w:hyperlink w:anchor="_Toc461517972" w:history="1">
            <w:r w:rsidR="00B05615" w:rsidRPr="00107493">
              <w:rPr>
                <w:rStyle w:val="Hyperlink"/>
                <w:noProof/>
              </w:rPr>
              <w:t>1</w:t>
            </w:r>
            <w:r w:rsidR="00B05615">
              <w:rPr>
                <w:rFonts w:eastAsiaTheme="minorEastAsia"/>
                <w:noProof/>
                <w:lang w:eastAsia="nl-NL"/>
              </w:rPr>
              <w:tab/>
            </w:r>
            <w:r w:rsidR="00B05615" w:rsidRPr="00107493">
              <w:rPr>
                <w:rStyle w:val="Hyperlink"/>
                <w:noProof/>
              </w:rPr>
              <w:t>Inleiding</w:t>
            </w:r>
            <w:r w:rsidR="00B05615">
              <w:rPr>
                <w:noProof/>
                <w:webHidden/>
              </w:rPr>
              <w:tab/>
            </w:r>
            <w:r w:rsidR="00B05615">
              <w:rPr>
                <w:noProof/>
                <w:webHidden/>
              </w:rPr>
              <w:fldChar w:fldCharType="begin"/>
            </w:r>
            <w:r w:rsidR="00B05615">
              <w:rPr>
                <w:noProof/>
                <w:webHidden/>
              </w:rPr>
              <w:instrText xml:space="preserve"> PAGEREF _Toc461517972 \h </w:instrText>
            </w:r>
            <w:r w:rsidR="00B05615">
              <w:rPr>
                <w:noProof/>
                <w:webHidden/>
              </w:rPr>
            </w:r>
            <w:r w:rsidR="00B05615">
              <w:rPr>
                <w:noProof/>
                <w:webHidden/>
              </w:rPr>
              <w:fldChar w:fldCharType="separate"/>
            </w:r>
            <w:r w:rsidR="004317B5">
              <w:rPr>
                <w:noProof/>
                <w:webHidden/>
              </w:rPr>
              <w:t>2</w:t>
            </w:r>
            <w:r w:rsidR="00B05615">
              <w:rPr>
                <w:noProof/>
                <w:webHidden/>
              </w:rPr>
              <w:fldChar w:fldCharType="end"/>
            </w:r>
          </w:hyperlink>
        </w:p>
        <w:p w14:paraId="5B5CBCA9" w14:textId="73EAA75E" w:rsidR="00B05615" w:rsidRDefault="004317B5">
          <w:pPr>
            <w:pStyle w:val="Inhopg1"/>
            <w:tabs>
              <w:tab w:val="left" w:pos="440"/>
              <w:tab w:val="right" w:leader="dot" w:pos="9062"/>
            </w:tabs>
            <w:rPr>
              <w:rFonts w:eastAsiaTheme="minorEastAsia"/>
              <w:noProof/>
              <w:lang w:eastAsia="nl-NL"/>
            </w:rPr>
          </w:pPr>
          <w:hyperlink w:anchor="_Toc461517973" w:history="1">
            <w:r w:rsidR="00B05615" w:rsidRPr="00107493">
              <w:rPr>
                <w:rStyle w:val="Hyperlink"/>
                <w:noProof/>
              </w:rPr>
              <w:t>2</w:t>
            </w:r>
            <w:r w:rsidR="00B05615">
              <w:rPr>
                <w:rFonts w:eastAsiaTheme="minorEastAsia"/>
                <w:noProof/>
                <w:lang w:eastAsia="nl-NL"/>
              </w:rPr>
              <w:tab/>
            </w:r>
            <w:r w:rsidR="00B05615" w:rsidRPr="00107493">
              <w:rPr>
                <w:rStyle w:val="Hyperlink"/>
                <w:noProof/>
              </w:rPr>
              <w:t>Reductiedoelstellingen</w:t>
            </w:r>
            <w:r w:rsidR="00B05615">
              <w:rPr>
                <w:noProof/>
                <w:webHidden/>
              </w:rPr>
              <w:tab/>
            </w:r>
            <w:r w:rsidR="00B05615">
              <w:rPr>
                <w:noProof/>
                <w:webHidden/>
              </w:rPr>
              <w:fldChar w:fldCharType="begin"/>
            </w:r>
            <w:r w:rsidR="00B05615">
              <w:rPr>
                <w:noProof/>
                <w:webHidden/>
              </w:rPr>
              <w:instrText xml:space="preserve"> PAGEREF _Toc461517973 \h </w:instrText>
            </w:r>
            <w:r w:rsidR="00B05615">
              <w:rPr>
                <w:noProof/>
                <w:webHidden/>
              </w:rPr>
            </w:r>
            <w:r w:rsidR="00B05615">
              <w:rPr>
                <w:noProof/>
                <w:webHidden/>
              </w:rPr>
              <w:fldChar w:fldCharType="separate"/>
            </w:r>
            <w:r>
              <w:rPr>
                <w:noProof/>
                <w:webHidden/>
              </w:rPr>
              <w:t>3</w:t>
            </w:r>
            <w:r w:rsidR="00B05615">
              <w:rPr>
                <w:noProof/>
                <w:webHidden/>
              </w:rPr>
              <w:fldChar w:fldCharType="end"/>
            </w:r>
          </w:hyperlink>
        </w:p>
        <w:p w14:paraId="0FBE8334" w14:textId="5061C69A" w:rsidR="00B05615" w:rsidRDefault="004317B5">
          <w:pPr>
            <w:pStyle w:val="Inhopg2"/>
            <w:tabs>
              <w:tab w:val="left" w:pos="880"/>
              <w:tab w:val="right" w:leader="dot" w:pos="9062"/>
            </w:tabs>
            <w:rPr>
              <w:rFonts w:eastAsiaTheme="minorEastAsia"/>
              <w:noProof/>
              <w:lang w:eastAsia="nl-NL"/>
            </w:rPr>
          </w:pPr>
          <w:hyperlink w:anchor="_Toc461517974" w:history="1">
            <w:r w:rsidR="00B05615" w:rsidRPr="00107493">
              <w:rPr>
                <w:rStyle w:val="Hyperlink"/>
                <w:noProof/>
              </w:rPr>
              <w:t>2.1</w:t>
            </w:r>
            <w:r w:rsidR="00B05615">
              <w:rPr>
                <w:rFonts w:eastAsiaTheme="minorEastAsia"/>
                <w:noProof/>
                <w:lang w:eastAsia="nl-NL"/>
              </w:rPr>
              <w:tab/>
            </w:r>
            <w:r w:rsidR="00B05615" w:rsidRPr="00107493">
              <w:rPr>
                <w:rStyle w:val="Hyperlink"/>
                <w:noProof/>
              </w:rPr>
              <w:t>Activiteiten</w:t>
            </w:r>
            <w:r w:rsidR="00B05615">
              <w:rPr>
                <w:noProof/>
                <w:webHidden/>
              </w:rPr>
              <w:tab/>
            </w:r>
            <w:r w:rsidR="00B05615">
              <w:rPr>
                <w:noProof/>
                <w:webHidden/>
              </w:rPr>
              <w:fldChar w:fldCharType="begin"/>
            </w:r>
            <w:r w:rsidR="00B05615">
              <w:rPr>
                <w:noProof/>
                <w:webHidden/>
              </w:rPr>
              <w:instrText xml:space="preserve"> PAGEREF _Toc461517974 \h </w:instrText>
            </w:r>
            <w:r w:rsidR="00B05615">
              <w:rPr>
                <w:noProof/>
                <w:webHidden/>
              </w:rPr>
            </w:r>
            <w:r w:rsidR="00B05615">
              <w:rPr>
                <w:noProof/>
                <w:webHidden/>
              </w:rPr>
              <w:fldChar w:fldCharType="separate"/>
            </w:r>
            <w:r>
              <w:rPr>
                <w:noProof/>
                <w:webHidden/>
              </w:rPr>
              <w:t>3</w:t>
            </w:r>
            <w:r w:rsidR="00B05615">
              <w:rPr>
                <w:noProof/>
                <w:webHidden/>
              </w:rPr>
              <w:fldChar w:fldCharType="end"/>
            </w:r>
          </w:hyperlink>
        </w:p>
        <w:p w14:paraId="1ABC1345" w14:textId="50C8F1AB" w:rsidR="00B05615" w:rsidRDefault="004317B5">
          <w:pPr>
            <w:pStyle w:val="Inhopg2"/>
            <w:tabs>
              <w:tab w:val="left" w:pos="880"/>
              <w:tab w:val="right" w:leader="dot" w:pos="9062"/>
            </w:tabs>
            <w:rPr>
              <w:rFonts w:eastAsiaTheme="minorEastAsia"/>
              <w:noProof/>
              <w:lang w:eastAsia="nl-NL"/>
            </w:rPr>
          </w:pPr>
          <w:hyperlink w:anchor="_Toc461517975" w:history="1">
            <w:r w:rsidR="00B05615" w:rsidRPr="00107493">
              <w:rPr>
                <w:rStyle w:val="Hyperlink"/>
                <w:noProof/>
              </w:rPr>
              <w:t>2.2</w:t>
            </w:r>
            <w:r w:rsidR="00B05615">
              <w:rPr>
                <w:rFonts w:eastAsiaTheme="minorEastAsia"/>
                <w:noProof/>
                <w:lang w:eastAsia="nl-NL"/>
              </w:rPr>
              <w:tab/>
            </w:r>
            <w:r w:rsidR="00B05615" w:rsidRPr="00107493">
              <w:rPr>
                <w:rStyle w:val="Hyperlink"/>
                <w:noProof/>
              </w:rPr>
              <w:t>Algemene doelstelling</w:t>
            </w:r>
            <w:r w:rsidR="00B05615">
              <w:rPr>
                <w:noProof/>
                <w:webHidden/>
              </w:rPr>
              <w:tab/>
            </w:r>
            <w:r w:rsidR="00B05615">
              <w:rPr>
                <w:noProof/>
                <w:webHidden/>
              </w:rPr>
              <w:fldChar w:fldCharType="begin"/>
            </w:r>
            <w:r w:rsidR="00B05615">
              <w:rPr>
                <w:noProof/>
                <w:webHidden/>
              </w:rPr>
              <w:instrText xml:space="preserve"> PAGEREF _Toc461517975 \h </w:instrText>
            </w:r>
            <w:r w:rsidR="00B05615">
              <w:rPr>
                <w:noProof/>
                <w:webHidden/>
              </w:rPr>
            </w:r>
            <w:r w:rsidR="00B05615">
              <w:rPr>
                <w:noProof/>
                <w:webHidden/>
              </w:rPr>
              <w:fldChar w:fldCharType="separate"/>
            </w:r>
            <w:r>
              <w:rPr>
                <w:noProof/>
                <w:webHidden/>
              </w:rPr>
              <w:t>3</w:t>
            </w:r>
            <w:r w:rsidR="00B05615">
              <w:rPr>
                <w:noProof/>
                <w:webHidden/>
              </w:rPr>
              <w:fldChar w:fldCharType="end"/>
            </w:r>
          </w:hyperlink>
        </w:p>
        <w:p w14:paraId="3C3C0C71" w14:textId="445E0257" w:rsidR="00B05615" w:rsidRDefault="004317B5">
          <w:pPr>
            <w:pStyle w:val="Inhopg2"/>
            <w:tabs>
              <w:tab w:val="left" w:pos="880"/>
              <w:tab w:val="right" w:leader="dot" w:pos="9062"/>
            </w:tabs>
            <w:rPr>
              <w:rFonts w:eastAsiaTheme="minorEastAsia"/>
              <w:noProof/>
              <w:lang w:eastAsia="nl-NL"/>
            </w:rPr>
          </w:pPr>
          <w:hyperlink w:anchor="_Toc461517976" w:history="1">
            <w:r w:rsidR="00B05615" w:rsidRPr="00107493">
              <w:rPr>
                <w:rStyle w:val="Hyperlink"/>
                <w:noProof/>
              </w:rPr>
              <w:t>2.3</w:t>
            </w:r>
            <w:r w:rsidR="00B05615">
              <w:rPr>
                <w:rFonts w:eastAsiaTheme="minorEastAsia"/>
                <w:noProof/>
                <w:lang w:eastAsia="nl-NL"/>
              </w:rPr>
              <w:tab/>
            </w:r>
            <w:r w:rsidR="00B05615" w:rsidRPr="00107493">
              <w:rPr>
                <w:rStyle w:val="Hyperlink"/>
                <w:noProof/>
              </w:rPr>
              <w:t>Doelstelling Scope 1</w:t>
            </w:r>
            <w:r w:rsidR="00B05615">
              <w:rPr>
                <w:noProof/>
                <w:webHidden/>
              </w:rPr>
              <w:tab/>
            </w:r>
            <w:r w:rsidR="00B05615">
              <w:rPr>
                <w:noProof/>
                <w:webHidden/>
              </w:rPr>
              <w:fldChar w:fldCharType="begin"/>
            </w:r>
            <w:r w:rsidR="00B05615">
              <w:rPr>
                <w:noProof/>
                <w:webHidden/>
              </w:rPr>
              <w:instrText xml:space="preserve"> PAGEREF _Toc461517976 \h </w:instrText>
            </w:r>
            <w:r w:rsidR="00B05615">
              <w:rPr>
                <w:noProof/>
                <w:webHidden/>
              </w:rPr>
            </w:r>
            <w:r w:rsidR="00B05615">
              <w:rPr>
                <w:noProof/>
                <w:webHidden/>
              </w:rPr>
              <w:fldChar w:fldCharType="separate"/>
            </w:r>
            <w:r>
              <w:rPr>
                <w:noProof/>
                <w:webHidden/>
              </w:rPr>
              <w:t>3</w:t>
            </w:r>
            <w:r w:rsidR="00B05615">
              <w:rPr>
                <w:noProof/>
                <w:webHidden/>
              </w:rPr>
              <w:fldChar w:fldCharType="end"/>
            </w:r>
          </w:hyperlink>
        </w:p>
        <w:p w14:paraId="66B624BD" w14:textId="60C2B617" w:rsidR="00B05615" w:rsidRDefault="004317B5">
          <w:pPr>
            <w:pStyle w:val="Inhopg2"/>
            <w:tabs>
              <w:tab w:val="left" w:pos="880"/>
              <w:tab w:val="right" w:leader="dot" w:pos="9062"/>
            </w:tabs>
            <w:rPr>
              <w:rFonts w:eastAsiaTheme="minorEastAsia"/>
              <w:noProof/>
              <w:lang w:eastAsia="nl-NL"/>
            </w:rPr>
          </w:pPr>
          <w:hyperlink w:anchor="_Toc461517977" w:history="1">
            <w:r w:rsidR="00B05615" w:rsidRPr="00107493">
              <w:rPr>
                <w:rStyle w:val="Hyperlink"/>
                <w:noProof/>
              </w:rPr>
              <w:t>2.4</w:t>
            </w:r>
            <w:r w:rsidR="00B05615">
              <w:rPr>
                <w:rFonts w:eastAsiaTheme="minorEastAsia"/>
                <w:noProof/>
                <w:lang w:eastAsia="nl-NL"/>
              </w:rPr>
              <w:tab/>
            </w:r>
            <w:r w:rsidR="00B05615" w:rsidRPr="00107493">
              <w:rPr>
                <w:rStyle w:val="Hyperlink"/>
                <w:noProof/>
              </w:rPr>
              <w:t>Doelstelling Scope 2</w:t>
            </w:r>
            <w:r w:rsidR="00B05615">
              <w:rPr>
                <w:noProof/>
                <w:webHidden/>
              </w:rPr>
              <w:tab/>
            </w:r>
            <w:r w:rsidR="00B05615">
              <w:rPr>
                <w:noProof/>
                <w:webHidden/>
              </w:rPr>
              <w:fldChar w:fldCharType="begin"/>
            </w:r>
            <w:r w:rsidR="00B05615">
              <w:rPr>
                <w:noProof/>
                <w:webHidden/>
              </w:rPr>
              <w:instrText xml:space="preserve"> PAGEREF _Toc461517977 \h </w:instrText>
            </w:r>
            <w:r w:rsidR="00B05615">
              <w:rPr>
                <w:noProof/>
                <w:webHidden/>
              </w:rPr>
            </w:r>
            <w:r w:rsidR="00B05615">
              <w:rPr>
                <w:noProof/>
                <w:webHidden/>
              </w:rPr>
              <w:fldChar w:fldCharType="separate"/>
            </w:r>
            <w:r>
              <w:rPr>
                <w:noProof/>
                <w:webHidden/>
              </w:rPr>
              <w:t>3</w:t>
            </w:r>
            <w:r w:rsidR="00B05615">
              <w:rPr>
                <w:noProof/>
                <w:webHidden/>
              </w:rPr>
              <w:fldChar w:fldCharType="end"/>
            </w:r>
          </w:hyperlink>
        </w:p>
        <w:p w14:paraId="74AC50C1" w14:textId="60CE5795" w:rsidR="00B05615" w:rsidRDefault="004317B5">
          <w:pPr>
            <w:pStyle w:val="Inhopg1"/>
            <w:tabs>
              <w:tab w:val="left" w:pos="440"/>
              <w:tab w:val="right" w:leader="dot" w:pos="9062"/>
            </w:tabs>
            <w:rPr>
              <w:rFonts w:eastAsiaTheme="minorEastAsia"/>
              <w:noProof/>
              <w:lang w:eastAsia="nl-NL"/>
            </w:rPr>
          </w:pPr>
          <w:hyperlink w:anchor="_Toc461517978" w:history="1">
            <w:r w:rsidR="00B05615" w:rsidRPr="00107493">
              <w:rPr>
                <w:rStyle w:val="Hyperlink"/>
                <w:noProof/>
              </w:rPr>
              <w:t>3</w:t>
            </w:r>
            <w:r w:rsidR="00B05615">
              <w:rPr>
                <w:rFonts w:eastAsiaTheme="minorEastAsia"/>
                <w:noProof/>
                <w:lang w:eastAsia="nl-NL"/>
              </w:rPr>
              <w:tab/>
            </w:r>
            <w:r w:rsidR="00B05615" w:rsidRPr="00107493">
              <w:rPr>
                <w:rStyle w:val="Hyperlink"/>
                <w:noProof/>
              </w:rPr>
              <w:t>Plan van aanpak</w:t>
            </w:r>
            <w:r w:rsidR="00B05615">
              <w:rPr>
                <w:noProof/>
                <w:webHidden/>
              </w:rPr>
              <w:tab/>
            </w:r>
            <w:r w:rsidR="00B05615">
              <w:rPr>
                <w:noProof/>
                <w:webHidden/>
              </w:rPr>
              <w:fldChar w:fldCharType="begin"/>
            </w:r>
            <w:r w:rsidR="00B05615">
              <w:rPr>
                <w:noProof/>
                <w:webHidden/>
              </w:rPr>
              <w:instrText xml:space="preserve"> PAGEREF _Toc461517978 \h </w:instrText>
            </w:r>
            <w:r w:rsidR="00B05615">
              <w:rPr>
                <w:noProof/>
                <w:webHidden/>
              </w:rPr>
            </w:r>
            <w:r w:rsidR="00B05615">
              <w:rPr>
                <w:noProof/>
                <w:webHidden/>
              </w:rPr>
              <w:fldChar w:fldCharType="separate"/>
            </w:r>
            <w:r>
              <w:rPr>
                <w:noProof/>
                <w:webHidden/>
              </w:rPr>
              <w:t>4</w:t>
            </w:r>
            <w:r w:rsidR="00B05615">
              <w:rPr>
                <w:noProof/>
                <w:webHidden/>
              </w:rPr>
              <w:fldChar w:fldCharType="end"/>
            </w:r>
          </w:hyperlink>
        </w:p>
        <w:p w14:paraId="11A3041C" w14:textId="71EFF7BC" w:rsidR="00B05615" w:rsidRDefault="004317B5">
          <w:pPr>
            <w:pStyle w:val="Inhopg2"/>
            <w:tabs>
              <w:tab w:val="left" w:pos="880"/>
              <w:tab w:val="right" w:leader="dot" w:pos="9062"/>
            </w:tabs>
            <w:rPr>
              <w:rFonts w:eastAsiaTheme="minorEastAsia"/>
              <w:noProof/>
              <w:lang w:eastAsia="nl-NL"/>
            </w:rPr>
          </w:pPr>
          <w:hyperlink w:anchor="_Toc461517979" w:history="1">
            <w:r w:rsidR="00B05615" w:rsidRPr="00107493">
              <w:rPr>
                <w:rStyle w:val="Hyperlink"/>
                <w:noProof/>
              </w:rPr>
              <w:t>3.1</w:t>
            </w:r>
            <w:r w:rsidR="00B05615">
              <w:rPr>
                <w:rFonts w:eastAsiaTheme="minorEastAsia"/>
                <w:noProof/>
                <w:lang w:eastAsia="nl-NL"/>
              </w:rPr>
              <w:tab/>
            </w:r>
            <w:r w:rsidR="00B05615" w:rsidRPr="00107493">
              <w:rPr>
                <w:rStyle w:val="Hyperlink"/>
                <w:noProof/>
              </w:rPr>
              <w:t>Scope 1</w:t>
            </w:r>
            <w:r w:rsidR="00B05615">
              <w:rPr>
                <w:noProof/>
                <w:webHidden/>
              </w:rPr>
              <w:tab/>
            </w:r>
            <w:r w:rsidR="00B05615">
              <w:rPr>
                <w:noProof/>
                <w:webHidden/>
              </w:rPr>
              <w:fldChar w:fldCharType="begin"/>
            </w:r>
            <w:r w:rsidR="00B05615">
              <w:rPr>
                <w:noProof/>
                <w:webHidden/>
              </w:rPr>
              <w:instrText xml:space="preserve"> PAGEREF _Toc461517979 \h </w:instrText>
            </w:r>
            <w:r w:rsidR="00B05615">
              <w:rPr>
                <w:noProof/>
                <w:webHidden/>
              </w:rPr>
            </w:r>
            <w:r w:rsidR="00B05615">
              <w:rPr>
                <w:noProof/>
                <w:webHidden/>
              </w:rPr>
              <w:fldChar w:fldCharType="separate"/>
            </w:r>
            <w:r>
              <w:rPr>
                <w:noProof/>
                <w:webHidden/>
              </w:rPr>
              <w:t>4</w:t>
            </w:r>
            <w:r w:rsidR="00B05615">
              <w:rPr>
                <w:noProof/>
                <w:webHidden/>
              </w:rPr>
              <w:fldChar w:fldCharType="end"/>
            </w:r>
          </w:hyperlink>
        </w:p>
        <w:p w14:paraId="252159F9" w14:textId="7D5E0B73" w:rsidR="00B05615" w:rsidRDefault="004317B5">
          <w:pPr>
            <w:pStyle w:val="Inhopg2"/>
            <w:tabs>
              <w:tab w:val="left" w:pos="880"/>
              <w:tab w:val="right" w:leader="dot" w:pos="9062"/>
            </w:tabs>
            <w:rPr>
              <w:rFonts w:eastAsiaTheme="minorEastAsia"/>
              <w:noProof/>
              <w:lang w:eastAsia="nl-NL"/>
            </w:rPr>
          </w:pPr>
          <w:hyperlink w:anchor="_Toc461517981" w:history="1">
            <w:r w:rsidR="00B05615" w:rsidRPr="00107493">
              <w:rPr>
                <w:rStyle w:val="Hyperlink"/>
                <w:noProof/>
              </w:rPr>
              <w:t>3.2</w:t>
            </w:r>
            <w:r w:rsidR="00B05615">
              <w:rPr>
                <w:rFonts w:eastAsiaTheme="minorEastAsia"/>
                <w:noProof/>
                <w:lang w:eastAsia="nl-NL"/>
              </w:rPr>
              <w:tab/>
            </w:r>
            <w:r w:rsidR="00B05615" w:rsidRPr="00107493">
              <w:rPr>
                <w:rStyle w:val="Hyperlink"/>
                <w:noProof/>
              </w:rPr>
              <w:t>Scope 2</w:t>
            </w:r>
            <w:r w:rsidR="00B05615">
              <w:rPr>
                <w:noProof/>
                <w:webHidden/>
              </w:rPr>
              <w:tab/>
            </w:r>
            <w:r w:rsidR="00B05615">
              <w:rPr>
                <w:noProof/>
                <w:webHidden/>
              </w:rPr>
              <w:fldChar w:fldCharType="begin"/>
            </w:r>
            <w:r w:rsidR="00B05615">
              <w:rPr>
                <w:noProof/>
                <w:webHidden/>
              </w:rPr>
              <w:instrText xml:space="preserve"> PAGEREF _Toc461517981 \h </w:instrText>
            </w:r>
            <w:r w:rsidR="00B05615">
              <w:rPr>
                <w:noProof/>
                <w:webHidden/>
              </w:rPr>
            </w:r>
            <w:r w:rsidR="00B05615">
              <w:rPr>
                <w:noProof/>
                <w:webHidden/>
              </w:rPr>
              <w:fldChar w:fldCharType="separate"/>
            </w:r>
            <w:r>
              <w:rPr>
                <w:noProof/>
                <w:webHidden/>
              </w:rPr>
              <w:t>4</w:t>
            </w:r>
            <w:r w:rsidR="00B05615">
              <w:rPr>
                <w:noProof/>
                <w:webHidden/>
              </w:rPr>
              <w:fldChar w:fldCharType="end"/>
            </w:r>
          </w:hyperlink>
        </w:p>
        <w:p w14:paraId="62C50DA1" w14:textId="00C944D5" w:rsidR="00B05615" w:rsidRDefault="004317B5">
          <w:pPr>
            <w:pStyle w:val="Inhopg2"/>
            <w:tabs>
              <w:tab w:val="left" w:pos="880"/>
              <w:tab w:val="right" w:leader="dot" w:pos="9062"/>
            </w:tabs>
            <w:rPr>
              <w:rFonts w:eastAsiaTheme="minorEastAsia"/>
              <w:noProof/>
              <w:lang w:eastAsia="nl-NL"/>
            </w:rPr>
          </w:pPr>
          <w:hyperlink w:anchor="_Toc461517984" w:history="1">
            <w:r w:rsidR="00B05615" w:rsidRPr="00107493">
              <w:rPr>
                <w:rStyle w:val="Hyperlink"/>
                <w:noProof/>
              </w:rPr>
              <w:t>3.3</w:t>
            </w:r>
            <w:r w:rsidR="00B05615">
              <w:rPr>
                <w:rFonts w:eastAsiaTheme="minorEastAsia"/>
                <w:noProof/>
                <w:lang w:eastAsia="nl-NL"/>
              </w:rPr>
              <w:tab/>
            </w:r>
            <w:r w:rsidR="00B05615" w:rsidRPr="00107493">
              <w:rPr>
                <w:rStyle w:val="Hyperlink"/>
                <w:noProof/>
              </w:rPr>
              <w:t>Beheersing door monitoring en meting</w:t>
            </w:r>
            <w:r w:rsidR="00B05615">
              <w:rPr>
                <w:noProof/>
                <w:webHidden/>
              </w:rPr>
              <w:tab/>
            </w:r>
            <w:r w:rsidR="00B05615">
              <w:rPr>
                <w:noProof/>
                <w:webHidden/>
              </w:rPr>
              <w:fldChar w:fldCharType="begin"/>
            </w:r>
            <w:r w:rsidR="00B05615">
              <w:rPr>
                <w:noProof/>
                <w:webHidden/>
              </w:rPr>
              <w:instrText xml:space="preserve"> PAGEREF _Toc461517984 \h </w:instrText>
            </w:r>
            <w:r w:rsidR="00B05615">
              <w:rPr>
                <w:noProof/>
                <w:webHidden/>
              </w:rPr>
            </w:r>
            <w:r w:rsidR="00B05615">
              <w:rPr>
                <w:noProof/>
                <w:webHidden/>
              </w:rPr>
              <w:fldChar w:fldCharType="separate"/>
            </w:r>
            <w:r>
              <w:rPr>
                <w:noProof/>
                <w:webHidden/>
              </w:rPr>
              <w:t>7</w:t>
            </w:r>
            <w:r w:rsidR="00B05615">
              <w:rPr>
                <w:noProof/>
                <w:webHidden/>
              </w:rPr>
              <w:fldChar w:fldCharType="end"/>
            </w:r>
          </w:hyperlink>
        </w:p>
        <w:p w14:paraId="4265D343" w14:textId="0BAF861F" w:rsidR="00B05615" w:rsidRDefault="004317B5">
          <w:pPr>
            <w:pStyle w:val="Inhopg2"/>
            <w:tabs>
              <w:tab w:val="left" w:pos="880"/>
              <w:tab w:val="right" w:leader="dot" w:pos="9062"/>
            </w:tabs>
            <w:rPr>
              <w:rFonts w:eastAsiaTheme="minorEastAsia"/>
              <w:noProof/>
              <w:lang w:eastAsia="nl-NL"/>
            </w:rPr>
          </w:pPr>
          <w:hyperlink w:anchor="_Toc461517987" w:history="1">
            <w:r w:rsidR="00B05615" w:rsidRPr="00107493">
              <w:rPr>
                <w:rStyle w:val="Hyperlink"/>
                <w:noProof/>
              </w:rPr>
              <w:t>3.4</w:t>
            </w:r>
            <w:r w:rsidR="00B05615">
              <w:rPr>
                <w:rFonts w:eastAsiaTheme="minorEastAsia"/>
                <w:noProof/>
                <w:lang w:eastAsia="nl-NL"/>
              </w:rPr>
              <w:tab/>
            </w:r>
            <w:r w:rsidR="00B05615" w:rsidRPr="00107493">
              <w:rPr>
                <w:rStyle w:val="Hyperlink"/>
                <w:noProof/>
              </w:rPr>
              <w:t>Afwijkingen, corrigerende en preventieve maatregelen</w:t>
            </w:r>
            <w:r w:rsidR="00B05615">
              <w:rPr>
                <w:noProof/>
                <w:webHidden/>
              </w:rPr>
              <w:tab/>
            </w:r>
            <w:r w:rsidR="00B05615">
              <w:rPr>
                <w:noProof/>
                <w:webHidden/>
              </w:rPr>
              <w:fldChar w:fldCharType="begin"/>
            </w:r>
            <w:r w:rsidR="00B05615">
              <w:rPr>
                <w:noProof/>
                <w:webHidden/>
              </w:rPr>
              <w:instrText xml:space="preserve"> PAGEREF _Toc461517987 \h </w:instrText>
            </w:r>
            <w:r w:rsidR="00B05615">
              <w:rPr>
                <w:noProof/>
                <w:webHidden/>
              </w:rPr>
            </w:r>
            <w:r w:rsidR="00B05615">
              <w:rPr>
                <w:noProof/>
                <w:webHidden/>
              </w:rPr>
              <w:fldChar w:fldCharType="separate"/>
            </w:r>
            <w:r>
              <w:rPr>
                <w:noProof/>
                <w:webHidden/>
              </w:rPr>
              <w:t>7</w:t>
            </w:r>
            <w:r w:rsidR="00B05615">
              <w:rPr>
                <w:noProof/>
                <w:webHidden/>
              </w:rPr>
              <w:fldChar w:fldCharType="end"/>
            </w:r>
          </w:hyperlink>
        </w:p>
        <w:p w14:paraId="57669777" w14:textId="4271F93E" w:rsidR="00B05615" w:rsidRDefault="004317B5">
          <w:pPr>
            <w:pStyle w:val="Inhopg1"/>
            <w:tabs>
              <w:tab w:val="left" w:pos="440"/>
              <w:tab w:val="right" w:leader="dot" w:pos="9062"/>
            </w:tabs>
            <w:rPr>
              <w:rFonts w:eastAsiaTheme="minorEastAsia"/>
              <w:noProof/>
              <w:lang w:eastAsia="nl-NL"/>
            </w:rPr>
          </w:pPr>
          <w:hyperlink w:anchor="_Toc461517988" w:history="1">
            <w:r w:rsidR="00B05615" w:rsidRPr="00107493">
              <w:rPr>
                <w:rStyle w:val="Hyperlink"/>
                <w:noProof/>
              </w:rPr>
              <w:t>4</w:t>
            </w:r>
            <w:r w:rsidR="00B05615">
              <w:rPr>
                <w:rFonts w:eastAsiaTheme="minorEastAsia"/>
                <w:noProof/>
                <w:lang w:eastAsia="nl-NL"/>
              </w:rPr>
              <w:tab/>
            </w:r>
            <w:r w:rsidR="00B05615" w:rsidRPr="00107493">
              <w:rPr>
                <w:rStyle w:val="Hyperlink"/>
                <w:noProof/>
              </w:rPr>
              <w:t>Projecten met gunningsvoordeel</w:t>
            </w:r>
            <w:r w:rsidR="00B05615">
              <w:rPr>
                <w:noProof/>
                <w:webHidden/>
              </w:rPr>
              <w:tab/>
            </w:r>
            <w:r w:rsidR="00B05615">
              <w:rPr>
                <w:noProof/>
                <w:webHidden/>
              </w:rPr>
              <w:fldChar w:fldCharType="begin"/>
            </w:r>
            <w:r w:rsidR="00B05615">
              <w:rPr>
                <w:noProof/>
                <w:webHidden/>
              </w:rPr>
              <w:instrText xml:space="preserve"> PAGEREF _Toc461517988 \h </w:instrText>
            </w:r>
            <w:r w:rsidR="00B05615">
              <w:rPr>
                <w:noProof/>
                <w:webHidden/>
              </w:rPr>
            </w:r>
            <w:r w:rsidR="00B05615">
              <w:rPr>
                <w:noProof/>
                <w:webHidden/>
              </w:rPr>
              <w:fldChar w:fldCharType="separate"/>
            </w:r>
            <w:r>
              <w:rPr>
                <w:noProof/>
                <w:webHidden/>
              </w:rPr>
              <w:t>8</w:t>
            </w:r>
            <w:r w:rsidR="00B05615">
              <w:rPr>
                <w:noProof/>
                <w:webHidden/>
              </w:rPr>
              <w:fldChar w:fldCharType="end"/>
            </w:r>
          </w:hyperlink>
        </w:p>
        <w:p w14:paraId="6A09E6E0" w14:textId="77777777" w:rsidR="00893997" w:rsidRDefault="00015423">
          <w:r>
            <w:rPr>
              <w:b/>
              <w:bCs/>
            </w:rPr>
            <w:fldChar w:fldCharType="end"/>
          </w:r>
        </w:p>
      </w:sdtContent>
    </w:sdt>
    <w:p w14:paraId="6A09E6E1" w14:textId="77777777" w:rsidR="00893997" w:rsidRDefault="00893997" w:rsidP="00B02D3E">
      <w:pPr>
        <w:pStyle w:val="Geenafstand"/>
      </w:pPr>
    </w:p>
    <w:p w14:paraId="6A09E6E2" w14:textId="77777777" w:rsidR="00B02D3E" w:rsidRDefault="00B02D3E" w:rsidP="00B02D3E">
      <w:pPr>
        <w:pStyle w:val="Geenafstand"/>
      </w:pPr>
      <w:r>
        <w:br w:type="page"/>
      </w:r>
    </w:p>
    <w:p w14:paraId="6A09E6E3" w14:textId="77777777" w:rsidR="00B02D3E" w:rsidRDefault="006C7F5E" w:rsidP="00B02D3E">
      <w:pPr>
        <w:pStyle w:val="Kop1"/>
        <w:rPr>
          <w:rFonts w:eastAsiaTheme="minorHAnsi"/>
        </w:rPr>
      </w:pPr>
      <w:bookmarkStart w:id="0" w:name="_Toc461517972"/>
      <w:r>
        <w:rPr>
          <w:rFonts w:eastAsiaTheme="minorHAnsi"/>
        </w:rPr>
        <w:lastRenderedPageBreak/>
        <w:t>I</w:t>
      </w:r>
      <w:r w:rsidR="00B02D3E" w:rsidRPr="00B02D3E">
        <w:rPr>
          <w:rFonts w:eastAsiaTheme="minorHAnsi"/>
        </w:rPr>
        <w:t>nleiding</w:t>
      </w:r>
      <w:bookmarkEnd w:id="0"/>
    </w:p>
    <w:p w14:paraId="6A09E6E4" w14:textId="0A07E9F7" w:rsidR="00DB2C74" w:rsidRDefault="00654E31" w:rsidP="00E64506">
      <w:pPr>
        <w:rPr>
          <w:rFonts w:asciiTheme="majorHAnsi" w:eastAsiaTheme="majorEastAsia" w:hAnsiTheme="majorHAnsi" w:cstheme="majorBidi"/>
          <w:b/>
          <w:bCs/>
          <w:color w:val="365F91" w:themeColor="accent1" w:themeShade="BF"/>
          <w:sz w:val="28"/>
          <w:szCs w:val="28"/>
        </w:rPr>
      </w:pPr>
      <w:r>
        <w:t>In dit energiemanagement actieplan zijn de CO</w:t>
      </w:r>
      <w:r>
        <w:rPr>
          <w:vertAlign w:val="subscript"/>
        </w:rPr>
        <w:t>2</w:t>
      </w:r>
      <w:r>
        <w:t xml:space="preserve"> reductiemaatregelen en doelstellingen beschreven zoals vastgesteld door het management. Voor de bepaling van deze reductiedoelstellingen is uitgegaan van de uitkomsten van de berekeningen over het jaar </w:t>
      </w:r>
      <w:r w:rsidR="0064197A">
        <w:t>2019</w:t>
      </w:r>
      <w:r w:rsidR="005D7763">
        <w:t xml:space="preserve"> </w:t>
      </w:r>
      <w:r>
        <w:t>in het Energie Audit Verslag. De voortgang van de realisatie van de reductiedoelstellingen zal in het jaar 201</w:t>
      </w:r>
      <w:r w:rsidR="000A1EC4">
        <w:t>8</w:t>
      </w:r>
      <w:r>
        <w:t xml:space="preserve"> regelmatig worden bewaakt aan de hand van de voorgangsrapportage en intern en extern gecommuniceerd.</w:t>
      </w:r>
      <w:r w:rsidR="00DB2C74">
        <w:br w:type="page"/>
      </w:r>
    </w:p>
    <w:p w14:paraId="6A09E6E5" w14:textId="77777777" w:rsidR="00CF03FA" w:rsidRDefault="00E64506" w:rsidP="00CF03FA">
      <w:pPr>
        <w:pStyle w:val="Kop1"/>
      </w:pPr>
      <w:bookmarkStart w:id="1" w:name="_Toc461517973"/>
      <w:r>
        <w:lastRenderedPageBreak/>
        <w:t>Reductiedoelstellingen</w:t>
      </w:r>
      <w:bookmarkEnd w:id="1"/>
    </w:p>
    <w:p w14:paraId="6A09E6E6" w14:textId="77777777" w:rsidR="00CF03FA" w:rsidRDefault="00774C6D" w:rsidP="00774C6D">
      <w:pPr>
        <w:pStyle w:val="Kop2"/>
      </w:pPr>
      <w:bookmarkStart w:id="2" w:name="_Toc461517974"/>
      <w:r>
        <w:t>Activiteiten</w:t>
      </w:r>
      <w:bookmarkEnd w:id="2"/>
    </w:p>
    <w:p w14:paraId="6A09E6E8" w14:textId="40C74C88" w:rsidR="00E64506" w:rsidRDefault="00E64506">
      <w:r>
        <w:t>De belangrijkste energieverbruikers voortkomende uit het energie audit verslag zijn als input gebruikt om de reductiedoelstellingen te bepalen. Dit geldt zowel voor de organisatie als voor de projecten. De kwantitatieve reductiedoelstellingen worden uitgedrukt in een absoluut getal of percentage ten opzichte van het referentiejaar binnen een vastgestelde termijn.</w:t>
      </w:r>
    </w:p>
    <w:p w14:paraId="18F17884" w14:textId="77777777" w:rsidR="004250EA" w:rsidRDefault="004250EA"/>
    <w:p w14:paraId="6A09E6E9" w14:textId="77777777" w:rsidR="00E64506" w:rsidRDefault="00E64506" w:rsidP="00E64506">
      <w:pPr>
        <w:pStyle w:val="Kop2"/>
      </w:pPr>
      <w:bookmarkStart w:id="3" w:name="_Toc461517975"/>
      <w:r>
        <w:t>Algemene doelstelling</w:t>
      </w:r>
      <w:bookmarkEnd w:id="3"/>
    </w:p>
    <w:p w14:paraId="6A09E6EB" w14:textId="38CFDA2B" w:rsidR="00E07E2C" w:rsidRDefault="00E64506">
      <w:r>
        <w:t>Gako Groenvoorziening B.V. heeft zich ten doel gesteld de CO</w:t>
      </w:r>
      <w:r w:rsidRPr="00E64506">
        <w:rPr>
          <w:vertAlign w:val="subscript"/>
        </w:rPr>
        <w:t>2</w:t>
      </w:r>
      <w:r>
        <w:t xml:space="preserve"> te reduceren. Gako Groenvoorziening B.V. wil omzet gerelateerd 5% CO2-Reductie in Scope 1 en 2 in 2019 realiseren ten opzichte van het referentiejaar 2014. In de tabel 3 van deze rapportage wordt uiteengezet hoe Gako Groenvoorziening B.V. verwacht de CO</w:t>
      </w:r>
      <w:r w:rsidRPr="00E64506">
        <w:rPr>
          <w:vertAlign w:val="subscript"/>
        </w:rPr>
        <w:t>2</w:t>
      </w:r>
      <w:r>
        <w:t xml:space="preserve">-reductie van 5% </w:t>
      </w:r>
      <w:r w:rsidR="00E07E2C">
        <w:t>in de aankomende 5 jaar</w:t>
      </w:r>
      <w:r>
        <w:t xml:space="preserve"> te realiseren.</w:t>
      </w:r>
    </w:p>
    <w:p w14:paraId="137E3187" w14:textId="77777777" w:rsidR="004250EA" w:rsidRPr="004250EA" w:rsidRDefault="004250EA">
      <w:pPr>
        <w:rPr>
          <w:color w:val="4F81BD" w:themeColor="accent1"/>
        </w:rPr>
      </w:pPr>
    </w:p>
    <w:p w14:paraId="6A09E6EC" w14:textId="77777777" w:rsidR="00E07E2C" w:rsidRPr="004250EA" w:rsidRDefault="00E07E2C" w:rsidP="00E07E2C">
      <w:pPr>
        <w:pStyle w:val="Kop2"/>
      </w:pPr>
      <w:bookmarkStart w:id="4" w:name="_Toc461517976"/>
      <w:r w:rsidRPr="004250EA">
        <w:t>Doelstelling Scope 1</w:t>
      </w:r>
      <w:bookmarkEnd w:id="4"/>
      <w:r w:rsidRPr="004250EA">
        <w:t xml:space="preserve"> </w:t>
      </w:r>
    </w:p>
    <w:p w14:paraId="6A09E6ED" w14:textId="28EFDCCA" w:rsidR="00E07E2C" w:rsidRPr="004250EA" w:rsidRDefault="007D62EF">
      <w:r w:rsidRPr="004250EA">
        <w:t>Reductiedoestelling 5% (CO</w:t>
      </w:r>
      <w:r w:rsidRPr="004250EA">
        <w:rPr>
          <w:vertAlign w:val="subscript"/>
        </w:rPr>
        <w:t>2</w:t>
      </w:r>
      <w:r w:rsidRPr="004250EA">
        <w:t xml:space="preserve"> /1.000.000 omzet), deze doelstelling heeft betrekking op het efficiënter inzetten van</w:t>
      </w:r>
      <w:r w:rsidR="009F44FE" w:rsidRPr="004250EA">
        <w:t xml:space="preserve"> materieel ten opzichte van 201</w:t>
      </w:r>
      <w:r w:rsidR="00941635">
        <w:t>7</w:t>
      </w:r>
      <w:r w:rsidRPr="004250EA">
        <w:t xml:space="preserve"> ter verlaging van het dieselverbruik (significante </w:t>
      </w:r>
      <w:proofErr w:type="spellStart"/>
      <w:r w:rsidRPr="004250EA">
        <w:t>emmissiestroom</w:t>
      </w:r>
      <w:proofErr w:type="spellEnd"/>
      <w:r w:rsidRPr="004250EA">
        <w:t>).</w:t>
      </w:r>
    </w:p>
    <w:p w14:paraId="0ABD9B16" w14:textId="77777777" w:rsidR="004250EA" w:rsidRPr="004250EA" w:rsidRDefault="004250EA"/>
    <w:p w14:paraId="6A09E6EE" w14:textId="77777777" w:rsidR="007D62EF" w:rsidRPr="004250EA" w:rsidRDefault="007D62EF" w:rsidP="007D62EF">
      <w:pPr>
        <w:pStyle w:val="Kop2"/>
      </w:pPr>
      <w:bookmarkStart w:id="5" w:name="_Toc461517977"/>
      <w:r w:rsidRPr="004250EA">
        <w:t>Doelstelling Scope 2</w:t>
      </w:r>
      <w:bookmarkEnd w:id="5"/>
    </w:p>
    <w:p w14:paraId="6A09E6EF" w14:textId="77777777" w:rsidR="007D62EF" w:rsidRPr="004250EA" w:rsidRDefault="007D62EF">
      <w:r w:rsidRPr="004250EA">
        <w:t>Reductiedoestelling 5% (CO</w:t>
      </w:r>
      <w:r w:rsidRPr="004250EA">
        <w:rPr>
          <w:vertAlign w:val="subscript"/>
        </w:rPr>
        <w:t>2</w:t>
      </w:r>
      <w:r w:rsidRPr="004250EA">
        <w:t xml:space="preserve"> /1.000.000 omzet), deze doelstelling heeft betrekking op het verlagen van het energiegebruik en de uitbetaalde kilometervergoedingen.</w:t>
      </w:r>
    </w:p>
    <w:p w14:paraId="6A09E6F0" w14:textId="77777777" w:rsidR="007D62EF" w:rsidRDefault="007D62EF"/>
    <w:p w14:paraId="6A09E6F1" w14:textId="77777777" w:rsidR="007D62EF" w:rsidRDefault="007D62EF">
      <w:r>
        <w:br w:type="page"/>
      </w:r>
    </w:p>
    <w:p w14:paraId="6A09E6F2" w14:textId="77777777" w:rsidR="007D62EF" w:rsidRDefault="007D62EF" w:rsidP="007D62EF">
      <w:pPr>
        <w:pStyle w:val="Kop1"/>
      </w:pPr>
      <w:bookmarkStart w:id="6" w:name="_Toc461517978"/>
      <w:r>
        <w:lastRenderedPageBreak/>
        <w:t>Plan van aanpak</w:t>
      </w:r>
      <w:bookmarkEnd w:id="6"/>
    </w:p>
    <w:p w14:paraId="6A09E6F3" w14:textId="77777777" w:rsidR="007D62EF" w:rsidRDefault="007D62EF"/>
    <w:p w14:paraId="6A09E6F4" w14:textId="612529B2" w:rsidR="00E04143" w:rsidRDefault="007D62EF">
      <w:r>
        <w:t>Dit plan beschrijft de maatregelen die in 201</w:t>
      </w:r>
      <w:r w:rsidR="000A1EC4">
        <w:t>8</w:t>
      </w:r>
      <w:r>
        <w:t xml:space="preserve"> zullen moeten worden getroffen om de reductiedoelstellingen te kunnen behalen. </w:t>
      </w:r>
    </w:p>
    <w:p w14:paraId="6A09E6F5" w14:textId="77777777" w:rsidR="00E04143" w:rsidRDefault="00E04143"/>
    <w:p w14:paraId="6A09E6F6" w14:textId="77777777" w:rsidR="00E04143" w:rsidRDefault="00E04143" w:rsidP="001C0AEA">
      <w:pPr>
        <w:pStyle w:val="Kop2"/>
      </w:pPr>
      <w:bookmarkStart w:id="7" w:name="_Toc461517979"/>
      <w:r>
        <w:t>Scope 1</w:t>
      </w:r>
      <w:bookmarkEnd w:id="7"/>
    </w:p>
    <w:p w14:paraId="6A09E6F7" w14:textId="77777777" w:rsidR="00E04143" w:rsidRPr="009F44FE" w:rsidRDefault="00E04143">
      <w:r w:rsidRPr="009F44FE">
        <w:t>Vernieuwing materieel</w:t>
      </w:r>
    </w:p>
    <w:p w14:paraId="6A09E6F8" w14:textId="5BFAE752" w:rsidR="0028031B" w:rsidRPr="009F44FE" w:rsidRDefault="00855B3B">
      <w:r w:rsidRPr="009F44FE">
        <w:t>In 201</w:t>
      </w:r>
      <w:r w:rsidR="0064197A">
        <w:t>9</w:t>
      </w:r>
      <w:r w:rsidR="00E04143" w:rsidRPr="009F44FE">
        <w:t xml:space="preserve"> z</w:t>
      </w:r>
      <w:r w:rsidR="009F44FE">
        <w:t>ou</w:t>
      </w:r>
      <w:r w:rsidR="00E04143" w:rsidRPr="009F44FE">
        <w:t xml:space="preserve"> er gekeken worden of het noodzakelijk is om het aantal transportmiddelen, </w:t>
      </w:r>
      <w:r w:rsidR="009F44FE">
        <w:t xml:space="preserve">dat nu in gebruik is, te </w:t>
      </w:r>
      <w:r w:rsidR="00E04143" w:rsidRPr="009F44FE">
        <w:t>behouden.</w:t>
      </w:r>
      <w:r w:rsidR="009F44FE">
        <w:t xml:space="preserve"> </w:t>
      </w:r>
      <w:r w:rsidR="004250EA">
        <w:t>Op dit moment hebben wij alle transportmiddelen nodig.</w:t>
      </w:r>
      <w:r w:rsidR="009F44FE">
        <w:t xml:space="preserve"> In 20</w:t>
      </w:r>
      <w:r w:rsidR="0064197A">
        <w:t>20</w:t>
      </w:r>
      <w:r w:rsidR="009F44FE">
        <w:t xml:space="preserve"> zal er opnieuw gekeken worden of </w:t>
      </w:r>
      <w:r w:rsidR="004250EA">
        <w:t>wij het aantal transportmiddelen kunnen verminderen.</w:t>
      </w:r>
    </w:p>
    <w:p w14:paraId="27B8A3E6" w14:textId="72EC905A" w:rsidR="009F44FE" w:rsidRPr="009F44FE" w:rsidRDefault="0028031B">
      <w:r w:rsidRPr="009F44FE">
        <w:t xml:space="preserve">Met ingang van 2016 is gestart met het boeken van het aantal getankte liters in het systeem </w:t>
      </w:r>
      <w:r w:rsidR="009F44FE" w:rsidRPr="009F44FE">
        <w:t xml:space="preserve">per </w:t>
      </w:r>
      <w:r w:rsidRPr="009F44FE">
        <w:t xml:space="preserve">transportmiddel. Hierdoor hebben we een beter inzicht in voornamelijk het verbruik van de bussen.  </w:t>
      </w:r>
      <w:r w:rsidR="009F44FE" w:rsidRPr="009F44FE">
        <w:t>Per materi</w:t>
      </w:r>
      <w:r w:rsidR="009F44FE">
        <w:t>aa</w:t>
      </w:r>
      <w:r w:rsidR="009F44FE" w:rsidRPr="009F44FE">
        <w:t>l is momenteel niet haalbaar aangezien zij brandstof halen uit één groot vat.</w:t>
      </w:r>
    </w:p>
    <w:p w14:paraId="6A09E6FA" w14:textId="77777777" w:rsidR="001C0AEA" w:rsidRPr="009F44FE" w:rsidRDefault="0028031B">
      <w:r w:rsidRPr="009F44FE">
        <w:t xml:space="preserve">Tenslotte zal bij vervangingsinvesteringen worden gelet dat de milieuprestaties van het nieuwe materieel uitstijgen boven de prestatie van het vervangende materieel. </w:t>
      </w:r>
    </w:p>
    <w:p w14:paraId="6A09E6FB" w14:textId="77777777" w:rsidR="001C0AEA" w:rsidRDefault="001C0AEA"/>
    <w:p w14:paraId="6A09E6FC" w14:textId="77777777" w:rsidR="001C0AEA" w:rsidRDefault="001C0AEA" w:rsidP="001C0AEA">
      <w:pPr>
        <w:pStyle w:val="Kop3"/>
        <w:numPr>
          <w:ilvl w:val="0"/>
          <w:numId w:val="0"/>
        </w:numPr>
        <w:ind w:left="720" w:hanging="720"/>
      </w:pPr>
      <w:bookmarkStart w:id="8" w:name="_Toc461517980"/>
      <w:r>
        <w:t>Bewustwording personeel en onderaannemers</w:t>
      </w:r>
      <w:bookmarkEnd w:id="8"/>
    </w:p>
    <w:p w14:paraId="6A09E6FD" w14:textId="57C93114" w:rsidR="001C0AEA" w:rsidRDefault="001C0AEA">
      <w:r>
        <w:t xml:space="preserve">Daarnaast zal worden getracht om medewerkers bewuster te maken van het feit dat het rijgedrag een bijdrage kan leveren op het zuiniger gebruiken van het materieel. </w:t>
      </w:r>
      <w:r w:rsidR="000A1EC4">
        <w:t>Hiervoor gaan wij een offerte opvragen</w:t>
      </w:r>
      <w:r w:rsidR="000367FC">
        <w:t xml:space="preserve"> om </w:t>
      </w:r>
      <w:r w:rsidR="004250EA">
        <w:t xml:space="preserve">al </w:t>
      </w:r>
      <w:r w:rsidR="000367FC">
        <w:t xml:space="preserve">het </w:t>
      </w:r>
      <w:r>
        <w:t>personeel voor het einde van het jaar</w:t>
      </w:r>
      <w:r w:rsidR="000A1EC4">
        <w:t xml:space="preserve"> 20</w:t>
      </w:r>
      <w:r w:rsidR="0064197A">
        <w:t>20</w:t>
      </w:r>
      <w:r w:rsidR="000A1EC4">
        <w:t xml:space="preserve"> </w:t>
      </w:r>
      <w:r w:rsidR="000367FC">
        <w:t>te</w:t>
      </w:r>
      <w:r>
        <w:t xml:space="preserve"> voorzien van een</w:t>
      </w:r>
      <w:r w:rsidR="00BE1ED9">
        <w:t xml:space="preserve"> cursus</w:t>
      </w:r>
      <w:r>
        <w:t xml:space="preserve"> genaamd  “Het nieuwe Rijden”.</w:t>
      </w:r>
      <w:r w:rsidR="000367FC">
        <w:t xml:space="preserve"> </w:t>
      </w:r>
      <w:r w:rsidR="00BE1ED9">
        <w:t>Op dit moment heeft één werknemer</w:t>
      </w:r>
      <w:r w:rsidR="004250EA">
        <w:t xml:space="preserve"> het “Nieuwe Rijden” behaald.</w:t>
      </w:r>
      <w:r w:rsidR="000A1EC4">
        <w:t xml:space="preserve"> </w:t>
      </w:r>
      <w:r w:rsidR="00BE1ED9">
        <w:t xml:space="preserve"> </w:t>
      </w:r>
    </w:p>
    <w:p w14:paraId="6A09E6FE" w14:textId="77777777" w:rsidR="001C0AEA" w:rsidRDefault="001C0AEA">
      <w:r>
        <w:t xml:space="preserve">Op de projecten wordt voor een aantal diensten gebruik gemaakt van onderaannemers en leveranciers. Het is de bedoeling dat de veel ingezette leveranciers en onderaannemers eveneens worden voorzien van de instructies voor het efficiënter inzetten van materieel. </w:t>
      </w:r>
    </w:p>
    <w:p w14:paraId="6A09E6FF" w14:textId="77777777" w:rsidR="001C0AEA" w:rsidRDefault="001C0AEA"/>
    <w:p w14:paraId="6A09E700" w14:textId="77777777" w:rsidR="001C0AEA" w:rsidRDefault="001C0AEA" w:rsidP="001C0AEA">
      <w:pPr>
        <w:pStyle w:val="Kop2"/>
      </w:pPr>
      <w:bookmarkStart w:id="9" w:name="_Toc461517981"/>
      <w:r>
        <w:t>Scope 2</w:t>
      </w:r>
      <w:bookmarkEnd w:id="9"/>
    </w:p>
    <w:p w14:paraId="6A09E701" w14:textId="77777777" w:rsidR="001C0AEA" w:rsidRPr="00C7783E" w:rsidRDefault="001C0AEA" w:rsidP="001C0AEA">
      <w:pPr>
        <w:pStyle w:val="Kop3"/>
        <w:numPr>
          <w:ilvl w:val="0"/>
          <w:numId w:val="0"/>
        </w:numPr>
        <w:ind w:left="720" w:hanging="720"/>
        <w:rPr>
          <w:color w:val="auto"/>
        </w:rPr>
      </w:pPr>
      <w:bookmarkStart w:id="10" w:name="_Toc461517982"/>
      <w:r w:rsidRPr="00C7783E">
        <w:rPr>
          <w:color w:val="auto"/>
        </w:rPr>
        <w:t>Stroomverbruik verminderen</w:t>
      </w:r>
      <w:bookmarkEnd w:id="10"/>
    </w:p>
    <w:p w14:paraId="6A09E702" w14:textId="700F528A" w:rsidR="001C0AEA" w:rsidRPr="00C7783E" w:rsidRDefault="00C7783E">
      <w:r w:rsidRPr="00C7783E">
        <w:t>In 20</w:t>
      </w:r>
      <w:r w:rsidR="0064197A">
        <w:t>20</w:t>
      </w:r>
      <w:r w:rsidR="001C0AEA" w:rsidRPr="00C7783E">
        <w:t xml:space="preserve"> zal een inventarisatie worden gemaakt van de verbruiken van de verschillende apparaten die stroom verbruiken op kantoor en in de werkplaats/magazijn. Nadat hier een verbeterd inzicht in is verkregen, is het mogelijk aanvullende reductiemaatregelen te treffen.</w:t>
      </w:r>
      <w:r w:rsidRPr="00C7783E">
        <w:t xml:space="preserve"> </w:t>
      </w:r>
    </w:p>
    <w:p w14:paraId="6A09E703" w14:textId="1C21B5A0" w:rsidR="001C0AEA" w:rsidRPr="00C7783E" w:rsidRDefault="009F44FE">
      <w:r w:rsidRPr="00C7783E">
        <w:t xml:space="preserve">Momenteel maakt ons bedrijf </w:t>
      </w:r>
      <w:r w:rsidR="001C0AEA" w:rsidRPr="00C7783E">
        <w:t>geen gebruik van groene stroom en zal in 20</w:t>
      </w:r>
      <w:r w:rsidR="0064197A">
        <w:t>20</w:t>
      </w:r>
      <w:r w:rsidRPr="00C7783E">
        <w:t xml:space="preserve"> opnieuw</w:t>
      </w:r>
      <w:r w:rsidR="001C0AEA" w:rsidRPr="00C7783E">
        <w:t xml:space="preserve"> moeten worden onderzocht welke bijdrage deze kan leveren op het verminderen van de CO</w:t>
      </w:r>
      <w:r w:rsidR="001C0AEA" w:rsidRPr="00C7783E">
        <w:rPr>
          <w:vertAlign w:val="subscript"/>
        </w:rPr>
        <w:t>2</w:t>
      </w:r>
      <w:r w:rsidR="001C0AEA" w:rsidRPr="00C7783E">
        <w:t xml:space="preserve"> emissie.</w:t>
      </w:r>
    </w:p>
    <w:p w14:paraId="6A09E704" w14:textId="77777777" w:rsidR="001C0AEA" w:rsidRDefault="001C0AEA"/>
    <w:p w14:paraId="6A09E706" w14:textId="3296BFCB" w:rsidR="001C0AEA" w:rsidRDefault="001C0AEA">
      <w:r>
        <w:t xml:space="preserve"> </w:t>
      </w:r>
    </w:p>
    <w:p w14:paraId="6A09E707" w14:textId="77777777" w:rsidR="001C0AEA" w:rsidRDefault="001C0AEA"/>
    <w:tbl>
      <w:tblPr>
        <w:tblStyle w:val="Tabelraster"/>
        <w:tblW w:w="9351" w:type="dxa"/>
        <w:tblLayout w:type="fixed"/>
        <w:tblLook w:val="04A0" w:firstRow="1" w:lastRow="0" w:firstColumn="1" w:lastColumn="0" w:noHBand="0" w:noVBand="1"/>
      </w:tblPr>
      <w:tblGrid>
        <w:gridCol w:w="1726"/>
        <w:gridCol w:w="1104"/>
        <w:gridCol w:w="1134"/>
        <w:gridCol w:w="1985"/>
        <w:gridCol w:w="1417"/>
        <w:gridCol w:w="1985"/>
      </w:tblGrid>
      <w:tr w:rsidR="00FE1220" w14:paraId="6A09E709" w14:textId="77777777" w:rsidTr="00941635">
        <w:tc>
          <w:tcPr>
            <w:tcW w:w="9351" w:type="dxa"/>
            <w:gridSpan w:val="6"/>
            <w:shd w:val="clear" w:color="auto" w:fill="008080"/>
          </w:tcPr>
          <w:p w14:paraId="6A09E708" w14:textId="77777777" w:rsidR="00FE1220" w:rsidRPr="004E422D" w:rsidRDefault="00FE1220" w:rsidP="004E422D">
            <w:pPr>
              <w:pStyle w:val="Geenafstand"/>
              <w:rPr>
                <w:color w:val="F2F2F2" w:themeColor="background1" w:themeShade="F2"/>
              </w:rPr>
            </w:pPr>
            <w:r w:rsidRPr="004E422D">
              <w:rPr>
                <w:color w:val="F2F2F2" w:themeColor="background1" w:themeShade="F2"/>
              </w:rPr>
              <w:lastRenderedPageBreak/>
              <w:t>Scope 1 (5% CO2 reductie in 2019 ten opzichte van 2014)</w:t>
            </w:r>
          </w:p>
        </w:tc>
      </w:tr>
      <w:tr w:rsidR="00FE1220" w14:paraId="6A09E70B" w14:textId="77777777" w:rsidTr="00941635">
        <w:tc>
          <w:tcPr>
            <w:tcW w:w="9351" w:type="dxa"/>
            <w:gridSpan w:val="6"/>
            <w:shd w:val="clear" w:color="auto" w:fill="008080"/>
          </w:tcPr>
          <w:p w14:paraId="6A09E70A" w14:textId="77777777" w:rsidR="00FE1220" w:rsidRPr="004E422D" w:rsidRDefault="00FE1220" w:rsidP="004E422D">
            <w:pPr>
              <w:pStyle w:val="Geenafstand"/>
              <w:rPr>
                <w:color w:val="F2F2F2" w:themeColor="background1" w:themeShade="F2"/>
              </w:rPr>
            </w:pPr>
            <w:r w:rsidRPr="004E422D">
              <w:rPr>
                <w:color w:val="F2F2F2" w:themeColor="background1" w:themeShade="F2"/>
              </w:rPr>
              <w:t xml:space="preserve">Brandstofverbruik door </w:t>
            </w:r>
            <w:r w:rsidR="004E422D">
              <w:rPr>
                <w:color w:val="F2F2F2" w:themeColor="background1" w:themeShade="F2"/>
              </w:rPr>
              <w:t>auto’s</w:t>
            </w:r>
          </w:p>
        </w:tc>
      </w:tr>
      <w:tr w:rsidR="00DA5ADC" w14:paraId="6A09E712" w14:textId="77777777" w:rsidTr="00941635">
        <w:tc>
          <w:tcPr>
            <w:tcW w:w="1726" w:type="dxa"/>
            <w:shd w:val="clear" w:color="auto" w:fill="008080"/>
          </w:tcPr>
          <w:p w14:paraId="6A09E70C" w14:textId="77777777" w:rsidR="00FE1220" w:rsidRPr="004E422D" w:rsidRDefault="00FE1220">
            <w:pPr>
              <w:rPr>
                <w:color w:val="F2F2F2" w:themeColor="background1" w:themeShade="F2"/>
              </w:rPr>
            </w:pPr>
            <w:r w:rsidRPr="004E422D">
              <w:rPr>
                <w:color w:val="F2F2F2" w:themeColor="background1" w:themeShade="F2"/>
              </w:rPr>
              <w:t>Maatregel</w:t>
            </w:r>
          </w:p>
        </w:tc>
        <w:tc>
          <w:tcPr>
            <w:tcW w:w="1104" w:type="dxa"/>
            <w:shd w:val="clear" w:color="auto" w:fill="008080"/>
          </w:tcPr>
          <w:p w14:paraId="6A09E70D" w14:textId="725DB8AC" w:rsidR="00FE1220" w:rsidRPr="004E422D" w:rsidRDefault="00FE1220">
            <w:pPr>
              <w:rPr>
                <w:color w:val="F2F2F2" w:themeColor="background1" w:themeShade="F2"/>
              </w:rPr>
            </w:pPr>
            <w:r w:rsidRPr="004E422D">
              <w:rPr>
                <w:color w:val="F2F2F2" w:themeColor="background1" w:themeShade="F2"/>
              </w:rPr>
              <w:t>Initiatie</w:t>
            </w:r>
            <w:r w:rsidR="000367FC">
              <w:rPr>
                <w:color w:val="F2F2F2" w:themeColor="background1" w:themeShade="F2"/>
              </w:rPr>
              <w:t>f</w:t>
            </w:r>
            <w:r w:rsidRPr="004E422D">
              <w:rPr>
                <w:color w:val="F2F2F2" w:themeColor="background1" w:themeShade="F2"/>
              </w:rPr>
              <w:t xml:space="preserve"> jaar</w:t>
            </w:r>
          </w:p>
        </w:tc>
        <w:tc>
          <w:tcPr>
            <w:tcW w:w="1134" w:type="dxa"/>
            <w:shd w:val="clear" w:color="auto" w:fill="008080"/>
          </w:tcPr>
          <w:p w14:paraId="6A09E70E" w14:textId="77777777" w:rsidR="00FE1220" w:rsidRPr="004E422D" w:rsidRDefault="00FE1220">
            <w:pPr>
              <w:rPr>
                <w:color w:val="F2F2F2" w:themeColor="background1" w:themeShade="F2"/>
              </w:rPr>
            </w:pPr>
            <w:r w:rsidRPr="004E422D">
              <w:rPr>
                <w:color w:val="F2F2F2" w:themeColor="background1" w:themeShade="F2"/>
              </w:rPr>
              <w:t>Wanneer</w:t>
            </w:r>
          </w:p>
        </w:tc>
        <w:tc>
          <w:tcPr>
            <w:tcW w:w="1985" w:type="dxa"/>
            <w:shd w:val="clear" w:color="auto" w:fill="008080"/>
          </w:tcPr>
          <w:p w14:paraId="6A09E70F" w14:textId="77777777" w:rsidR="00FE1220" w:rsidRPr="004E422D" w:rsidRDefault="00FE1220">
            <w:pPr>
              <w:rPr>
                <w:color w:val="F2F2F2" w:themeColor="background1" w:themeShade="F2"/>
              </w:rPr>
            </w:pPr>
            <w:r w:rsidRPr="004E422D">
              <w:rPr>
                <w:color w:val="F2F2F2" w:themeColor="background1" w:themeShade="F2"/>
              </w:rPr>
              <w:t>Verantwoordelijke</w:t>
            </w:r>
          </w:p>
        </w:tc>
        <w:tc>
          <w:tcPr>
            <w:tcW w:w="1417" w:type="dxa"/>
            <w:shd w:val="clear" w:color="auto" w:fill="008080"/>
          </w:tcPr>
          <w:p w14:paraId="6A09E710" w14:textId="77777777" w:rsidR="00FE1220" w:rsidRPr="004E422D" w:rsidRDefault="00FE1220">
            <w:pPr>
              <w:rPr>
                <w:color w:val="F2F2F2" w:themeColor="background1" w:themeShade="F2"/>
              </w:rPr>
            </w:pPr>
            <w:r w:rsidRPr="004E422D">
              <w:rPr>
                <w:color w:val="F2F2F2" w:themeColor="background1" w:themeShade="F2"/>
              </w:rPr>
              <w:t>Status</w:t>
            </w:r>
          </w:p>
        </w:tc>
        <w:tc>
          <w:tcPr>
            <w:tcW w:w="1985" w:type="dxa"/>
            <w:shd w:val="clear" w:color="auto" w:fill="008080"/>
          </w:tcPr>
          <w:p w14:paraId="6A09E711" w14:textId="77777777" w:rsidR="00FE1220" w:rsidRPr="004E422D" w:rsidRDefault="00FE1220">
            <w:pPr>
              <w:rPr>
                <w:color w:val="F2F2F2" w:themeColor="background1" w:themeShade="F2"/>
              </w:rPr>
            </w:pPr>
            <w:r w:rsidRPr="004E422D">
              <w:rPr>
                <w:color w:val="F2F2F2" w:themeColor="background1" w:themeShade="F2"/>
              </w:rPr>
              <w:t>Evaluatie</w:t>
            </w:r>
          </w:p>
        </w:tc>
      </w:tr>
      <w:tr w:rsidR="00DA5ADC" w14:paraId="6A09E71A" w14:textId="77777777" w:rsidTr="00941635">
        <w:tc>
          <w:tcPr>
            <w:tcW w:w="1726" w:type="dxa"/>
            <w:shd w:val="clear" w:color="auto" w:fill="92D050"/>
          </w:tcPr>
          <w:p w14:paraId="6A09E713" w14:textId="77777777" w:rsidR="00FE1220" w:rsidRDefault="00DA5ADC">
            <w:r>
              <w:t>Het nieuwe rijden</w:t>
            </w:r>
          </w:p>
          <w:p w14:paraId="6A09E714" w14:textId="77777777" w:rsidR="00DA5ADC" w:rsidRPr="00DA5ADC" w:rsidRDefault="00DA5ADC">
            <w:pPr>
              <w:rPr>
                <w:b/>
                <w:i/>
              </w:rPr>
            </w:pPr>
            <w:r w:rsidRPr="00DA5ADC">
              <w:rPr>
                <w:b/>
                <w:i/>
              </w:rPr>
              <w:t>Reductie 1%</w:t>
            </w:r>
          </w:p>
        </w:tc>
        <w:tc>
          <w:tcPr>
            <w:tcW w:w="1104" w:type="dxa"/>
            <w:shd w:val="clear" w:color="auto" w:fill="92D050"/>
          </w:tcPr>
          <w:p w14:paraId="6A09E715" w14:textId="64107FF0" w:rsidR="00FE1220" w:rsidRDefault="00DA5ADC" w:rsidP="000A1EC4">
            <w:r>
              <w:t>201</w:t>
            </w:r>
            <w:r w:rsidR="000A1EC4">
              <w:t>8</w:t>
            </w:r>
          </w:p>
        </w:tc>
        <w:tc>
          <w:tcPr>
            <w:tcW w:w="1134" w:type="dxa"/>
            <w:shd w:val="clear" w:color="auto" w:fill="92D050"/>
          </w:tcPr>
          <w:p w14:paraId="6A09E716" w14:textId="0C068517" w:rsidR="00FE1220" w:rsidRDefault="00BE1ED9">
            <w:r>
              <w:t>12 december 2017</w:t>
            </w:r>
          </w:p>
        </w:tc>
        <w:tc>
          <w:tcPr>
            <w:tcW w:w="1985" w:type="dxa"/>
            <w:shd w:val="clear" w:color="auto" w:fill="92D050"/>
          </w:tcPr>
          <w:p w14:paraId="6A09E717" w14:textId="77777777" w:rsidR="00FE1220" w:rsidRDefault="00DA5ADC">
            <w:r>
              <w:t>Directie</w:t>
            </w:r>
          </w:p>
        </w:tc>
        <w:tc>
          <w:tcPr>
            <w:tcW w:w="1417" w:type="dxa"/>
            <w:shd w:val="clear" w:color="auto" w:fill="92D050"/>
          </w:tcPr>
          <w:p w14:paraId="6A09E718" w14:textId="7C05F7F6" w:rsidR="00FE1220" w:rsidRDefault="00DA5ADC">
            <w:r>
              <w:t>Offertes aangevraagd</w:t>
            </w:r>
            <w:r w:rsidR="00BE1ED9">
              <w:t xml:space="preserve"> en de cursus start 12 december 2017</w:t>
            </w:r>
          </w:p>
        </w:tc>
        <w:tc>
          <w:tcPr>
            <w:tcW w:w="1985" w:type="dxa"/>
            <w:shd w:val="clear" w:color="auto" w:fill="92D050"/>
          </w:tcPr>
          <w:p w14:paraId="0D38D868" w14:textId="3D885BA4" w:rsidR="00FE1220" w:rsidRDefault="00BE1ED9" w:rsidP="000367FC">
            <w:r>
              <w:t>Eé</w:t>
            </w:r>
            <w:r w:rsidR="000367FC">
              <w:t>n medewerker heeft het certificaat NR.</w:t>
            </w:r>
          </w:p>
          <w:p w14:paraId="6A09E719" w14:textId="2FC245D0" w:rsidR="00BE1ED9" w:rsidRDefault="00BE1ED9" w:rsidP="000A1EC4">
            <w:r>
              <w:t xml:space="preserve">De rest van de medewerkers </w:t>
            </w:r>
            <w:r w:rsidR="000A1EC4">
              <w:t>hebben niet de cursus gevolgd wegens ziekte en verandering van personeel</w:t>
            </w:r>
            <w:r>
              <w:t>.</w:t>
            </w:r>
            <w:r w:rsidR="00941635">
              <w:t xml:space="preserve"> In 201</w:t>
            </w:r>
            <w:r w:rsidR="0064197A">
              <w:t xml:space="preserve">9 </w:t>
            </w:r>
            <w:r w:rsidR="00941635">
              <w:t>is er geen mogelijkheid geweest om de cursus te volgen. In 20</w:t>
            </w:r>
            <w:r w:rsidR="0064197A">
              <w:t>20</w:t>
            </w:r>
            <w:r w:rsidR="00941635">
              <w:t xml:space="preserve"> staat het opnieuw op de planning.</w:t>
            </w:r>
          </w:p>
        </w:tc>
      </w:tr>
      <w:tr w:rsidR="004E422D" w14:paraId="6A09E722" w14:textId="77777777" w:rsidTr="00941635">
        <w:tc>
          <w:tcPr>
            <w:tcW w:w="1726" w:type="dxa"/>
            <w:shd w:val="clear" w:color="auto" w:fill="92D050"/>
          </w:tcPr>
          <w:p w14:paraId="6A09E71B" w14:textId="77777777" w:rsidR="00DA5ADC" w:rsidRDefault="00DA5ADC">
            <w:r>
              <w:t>Meerijden</w:t>
            </w:r>
          </w:p>
          <w:p w14:paraId="6A09E71C" w14:textId="77777777" w:rsidR="00DA5ADC" w:rsidRPr="00DA5ADC" w:rsidRDefault="00DA5ADC">
            <w:pPr>
              <w:rPr>
                <w:b/>
                <w:i/>
              </w:rPr>
            </w:pPr>
            <w:r w:rsidRPr="00DA5ADC">
              <w:rPr>
                <w:b/>
                <w:i/>
              </w:rPr>
              <w:t>Reductie 1%</w:t>
            </w:r>
          </w:p>
        </w:tc>
        <w:tc>
          <w:tcPr>
            <w:tcW w:w="1104" w:type="dxa"/>
            <w:shd w:val="clear" w:color="auto" w:fill="92D050"/>
          </w:tcPr>
          <w:p w14:paraId="6A09E71D" w14:textId="3C9D2A29" w:rsidR="00DA5ADC" w:rsidRDefault="000A1EC4">
            <w:r>
              <w:t>2018</w:t>
            </w:r>
          </w:p>
        </w:tc>
        <w:tc>
          <w:tcPr>
            <w:tcW w:w="1134" w:type="dxa"/>
            <w:shd w:val="clear" w:color="auto" w:fill="92D050"/>
          </w:tcPr>
          <w:p w14:paraId="6A09E71E" w14:textId="3836BD74" w:rsidR="00DA5ADC" w:rsidRDefault="000A1EC4" w:rsidP="000367FC">
            <w:r>
              <w:t>2018</w:t>
            </w:r>
          </w:p>
        </w:tc>
        <w:tc>
          <w:tcPr>
            <w:tcW w:w="1985" w:type="dxa"/>
            <w:shd w:val="clear" w:color="auto" w:fill="92D050"/>
          </w:tcPr>
          <w:p w14:paraId="6A09E71F" w14:textId="77777777" w:rsidR="00DA5ADC" w:rsidRDefault="00DA5ADC">
            <w:r>
              <w:t>Directie</w:t>
            </w:r>
          </w:p>
        </w:tc>
        <w:tc>
          <w:tcPr>
            <w:tcW w:w="1417" w:type="dxa"/>
            <w:shd w:val="clear" w:color="auto" w:fill="92D050"/>
          </w:tcPr>
          <w:p w14:paraId="6A09E720" w14:textId="77777777" w:rsidR="00DA5ADC" w:rsidRDefault="00DA5ADC">
            <w:r>
              <w:t>Loopt</w:t>
            </w:r>
          </w:p>
        </w:tc>
        <w:tc>
          <w:tcPr>
            <w:tcW w:w="1985" w:type="dxa"/>
            <w:shd w:val="clear" w:color="auto" w:fill="92D050"/>
          </w:tcPr>
          <w:p w14:paraId="6A09E721" w14:textId="77777777" w:rsidR="00DA5ADC" w:rsidRDefault="00DA5ADC">
            <w:r>
              <w:t xml:space="preserve">Gezien er meerdere kilometers gereden moeten, wordt er zo </w:t>
            </w:r>
            <w:r w:rsidR="004E422D">
              <w:t>efficiënt</w:t>
            </w:r>
            <w:r>
              <w:t xml:space="preserve"> mogelijk gepland. Dit blijft een permanent item.</w:t>
            </w:r>
          </w:p>
        </w:tc>
      </w:tr>
      <w:tr w:rsidR="004E422D" w14:paraId="6A09E72A" w14:textId="77777777" w:rsidTr="00941635">
        <w:tc>
          <w:tcPr>
            <w:tcW w:w="1726" w:type="dxa"/>
            <w:shd w:val="clear" w:color="auto" w:fill="92D050"/>
          </w:tcPr>
          <w:p w14:paraId="6A09E723" w14:textId="77777777" w:rsidR="00DA5ADC" w:rsidRDefault="00DA5ADC">
            <w:r>
              <w:t>Auto’s A en B label aanschaffen</w:t>
            </w:r>
          </w:p>
          <w:p w14:paraId="6A09E724" w14:textId="77777777" w:rsidR="00DA5ADC" w:rsidRPr="00DA5ADC" w:rsidRDefault="00966F95">
            <w:pPr>
              <w:rPr>
                <w:b/>
                <w:i/>
              </w:rPr>
            </w:pPr>
            <w:r>
              <w:rPr>
                <w:b/>
                <w:i/>
              </w:rPr>
              <w:t>Reductie 1</w:t>
            </w:r>
            <w:r w:rsidR="00DA5ADC" w:rsidRPr="00DA5ADC">
              <w:rPr>
                <w:b/>
                <w:i/>
              </w:rPr>
              <w:t>%</w:t>
            </w:r>
          </w:p>
        </w:tc>
        <w:tc>
          <w:tcPr>
            <w:tcW w:w="1104" w:type="dxa"/>
            <w:shd w:val="clear" w:color="auto" w:fill="92D050"/>
          </w:tcPr>
          <w:p w14:paraId="6A09E725" w14:textId="124A7F4E" w:rsidR="00DA5ADC" w:rsidRDefault="00DA5ADC" w:rsidP="000367FC">
            <w:r>
              <w:t>201</w:t>
            </w:r>
            <w:r w:rsidR="000367FC">
              <w:t>9</w:t>
            </w:r>
          </w:p>
        </w:tc>
        <w:tc>
          <w:tcPr>
            <w:tcW w:w="1134" w:type="dxa"/>
            <w:shd w:val="clear" w:color="auto" w:fill="92D050"/>
          </w:tcPr>
          <w:p w14:paraId="6A09E726" w14:textId="77777777" w:rsidR="00DA5ADC" w:rsidRDefault="00DA5ADC"/>
        </w:tc>
        <w:tc>
          <w:tcPr>
            <w:tcW w:w="1985" w:type="dxa"/>
            <w:shd w:val="clear" w:color="auto" w:fill="92D050"/>
          </w:tcPr>
          <w:p w14:paraId="6A09E727" w14:textId="77777777" w:rsidR="00DA5ADC" w:rsidRDefault="00DA5ADC">
            <w:r>
              <w:t>Directie</w:t>
            </w:r>
          </w:p>
        </w:tc>
        <w:tc>
          <w:tcPr>
            <w:tcW w:w="1417" w:type="dxa"/>
            <w:shd w:val="clear" w:color="auto" w:fill="92D050"/>
          </w:tcPr>
          <w:p w14:paraId="6A09E728" w14:textId="77777777" w:rsidR="00DA5ADC" w:rsidRDefault="00DA5ADC"/>
        </w:tc>
        <w:tc>
          <w:tcPr>
            <w:tcW w:w="1985" w:type="dxa"/>
            <w:shd w:val="clear" w:color="auto" w:fill="92D050"/>
          </w:tcPr>
          <w:p w14:paraId="6A09E729" w14:textId="77777777" w:rsidR="00DA5ADC" w:rsidRDefault="00DA5ADC">
            <w:r>
              <w:t>Het wagenpark is relatief nieuw. Zodra er nieuwe bussen aangeschaft dienen te worden, zal er gekeken worden naar milieuprestaties van de verschillende geschikte bussen.</w:t>
            </w:r>
          </w:p>
        </w:tc>
      </w:tr>
      <w:tr w:rsidR="00DA5ADC" w14:paraId="6A09E732" w14:textId="77777777" w:rsidTr="00941635">
        <w:tc>
          <w:tcPr>
            <w:tcW w:w="1726" w:type="dxa"/>
            <w:shd w:val="clear" w:color="auto" w:fill="92D050"/>
          </w:tcPr>
          <w:p w14:paraId="6A09E72B" w14:textId="77777777" w:rsidR="00DA5ADC" w:rsidRDefault="00DA5ADC">
            <w:r>
              <w:t>Groene auto’s</w:t>
            </w:r>
          </w:p>
          <w:p w14:paraId="6A09E72C" w14:textId="77777777" w:rsidR="004E422D" w:rsidRPr="00966F95" w:rsidRDefault="004E422D">
            <w:pPr>
              <w:rPr>
                <w:b/>
                <w:i/>
              </w:rPr>
            </w:pPr>
            <w:r w:rsidRPr="00966F95">
              <w:rPr>
                <w:b/>
                <w:i/>
              </w:rPr>
              <w:t>Reductie 3%</w:t>
            </w:r>
          </w:p>
        </w:tc>
        <w:tc>
          <w:tcPr>
            <w:tcW w:w="1104" w:type="dxa"/>
            <w:shd w:val="clear" w:color="auto" w:fill="92D050"/>
          </w:tcPr>
          <w:p w14:paraId="6A09E72D" w14:textId="3114330D" w:rsidR="00DA5ADC" w:rsidRDefault="00DA5ADC" w:rsidP="000367FC">
            <w:r>
              <w:t>201</w:t>
            </w:r>
            <w:r w:rsidR="000367FC">
              <w:t>9</w:t>
            </w:r>
          </w:p>
        </w:tc>
        <w:tc>
          <w:tcPr>
            <w:tcW w:w="1134" w:type="dxa"/>
            <w:shd w:val="clear" w:color="auto" w:fill="92D050"/>
          </w:tcPr>
          <w:p w14:paraId="6A09E72E" w14:textId="77777777" w:rsidR="00DA5ADC" w:rsidRDefault="00DA5ADC"/>
        </w:tc>
        <w:tc>
          <w:tcPr>
            <w:tcW w:w="1985" w:type="dxa"/>
            <w:shd w:val="clear" w:color="auto" w:fill="92D050"/>
          </w:tcPr>
          <w:p w14:paraId="6A09E72F" w14:textId="77777777" w:rsidR="00DA5ADC" w:rsidRDefault="00DA5ADC">
            <w:r>
              <w:t>Directie</w:t>
            </w:r>
          </w:p>
        </w:tc>
        <w:tc>
          <w:tcPr>
            <w:tcW w:w="1417" w:type="dxa"/>
            <w:shd w:val="clear" w:color="auto" w:fill="92D050"/>
          </w:tcPr>
          <w:p w14:paraId="6A09E730" w14:textId="77777777" w:rsidR="00DA5ADC" w:rsidRDefault="00DA5ADC"/>
        </w:tc>
        <w:tc>
          <w:tcPr>
            <w:tcW w:w="1985" w:type="dxa"/>
            <w:shd w:val="clear" w:color="auto" w:fill="92D050"/>
          </w:tcPr>
          <w:p w14:paraId="6A09E731" w14:textId="77777777" w:rsidR="00DA5ADC" w:rsidRDefault="00DA5ADC" w:rsidP="00DA5ADC">
            <w:r>
              <w:t>Het wagenpark is relatief nieuw. Zodra er nieuwe bussen aangeschaft dienen te worden, zal er gekeken worden of groene bussen tot de mogelijkheid behoren.</w:t>
            </w:r>
          </w:p>
        </w:tc>
      </w:tr>
      <w:tr w:rsidR="004E422D" w14:paraId="6A09E734" w14:textId="77777777" w:rsidTr="00941635">
        <w:tc>
          <w:tcPr>
            <w:tcW w:w="9351" w:type="dxa"/>
            <w:gridSpan w:val="6"/>
            <w:shd w:val="clear" w:color="auto" w:fill="008080"/>
          </w:tcPr>
          <w:p w14:paraId="5C95CC60" w14:textId="77777777" w:rsidR="00BE1ED9" w:rsidRDefault="00BE1ED9" w:rsidP="00101287">
            <w:pPr>
              <w:pStyle w:val="Geenafstand"/>
              <w:rPr>
                <w:color w:val="F2F2F2" w:themeColor="background1" w:themeShade="F2"/>
              </w:rPr>
            </w:pPr>
          </w:p>
          <w:p w14:paraId="79CE57A9" w14:textId="77777777" w:rsidR="00BE1ED9" w:rsidRDefault="00BE1ED9" w:rsidP="00101287">
            <w:pPr>
              <w:pStyle w:val="Geenafstand"/>
              <w:rPr>
                <w:color w:val="F2F2F2" w:themeColor="background1" w:themeShade="F2"/>
              </w:rPr>
            </w:pPr>
          </w:p>
          <w:p w14:paraId="57303675" w14:textId="77777777" w:rsidR="00941635" w:rsidRDefault="00941635" w:rsidP="00101287">
            <w:pPr>
              <w:pStyle w:val="Geenafstand"/>
              <w:rPr>
                <w:color w:val="F2F2F2" w:themeColor="background1" w:themeShade="F2"/>
              </w:rPr>
            </w:pPr>
          </w:p>
          <w:p w14:paraId="6FA5FC85" w14:textId="77777777" w:rsidR="00941635" w:rsidRDefault="00941635" w:rsidP="00101287">
            <w:pPr>
              <w:pStyle w:val="Geenafstand"/>
              <w:rPr>
                <w:color w:val="F2F2F2" w:themeColor="background1" w:themeShade="F2"/>
              </w:rPr>
            </w:pPr>
          </w:p>
          <w:p w14:paraId="6A09E733" w14:textId="77777777" w:rsidR="004E422D" w:rsidRPr="004E422D" w:rsidRDefault="004E422D" w:rsidP="00101287">
            <w:pPr>
              <w:pStyle w:val="Geenafstand"/>
              <w:rPr>
                <w:color w:val="F2F2F2" w:themeColor="background1" w:themeShade="F2"/>
              </w:rPr>
            </w:pPr>
            <w:r w:rsidRPr="004E422D">
              <w:rPr>
                <w:color w:val="F2F2F2" w:themeColor="background1" w:themeShade="F2"/>
              </w:rPr>
              <w:t xml:space="preserve">Brandstofverbruik door </w:t>
            </w:r>
            <w:r>
              <w:rPr>
                <w:color w:val="F2F2F2" w:themeColor="background1" w:themeShade="F2"/>
              </w:rPr>
              <w:t>tractoren</w:t>
            </w:r>
          </w:p>
        </w:tc>
      </w:tr>
      <w:tr w:rsidR="004E422D" w14:paraId="6A09E73B" w14:textId="77777777" w:rsidTr="00941635">
        <w:tc>
          <w:tcPr>
            <w:tcW w:w="1726" w:type="dxa"/>
            <w:shd w:val="clear" w:color="auto" w:fill="008080"/>
          </w:tcPr>
          <w:p w14:paraId="6A09E735" w14:textId="77777777" w:rsidR="004E422D" w:rsidRPr="004E422D" w:rsidRDefault="004E422D" w:rsidP="00101287">
            <w:pPr>
              <w:rPr>
                <w:color w:val="F2F2F2" w:themeColor="background1" w:themeShade="F2"/>
              </w:rPr>
            </w:pPr>
            <w:r w:rsidRPr="004E422D">
              <w:rPr>
                <w:color w:val="F2F2F2" w:themeColor="background1" w:themeShade="F2"/>
              </w:rPr>
              <w:lastRenderedPageBreak/>
              <w:t>Maatregel</w:t>
            </w:r>
          </w:p>
        </w:tc>
        <w:tc>
          <w:tcPr>
            <w:tcW w:w="1104" w:type="dxa"/>
            <w:shd w:val="clear" w:color="auto" w:fill="008080"/>
          </w:tcPr>
          <w:p w14:paraId="6A09E736" w14:textId="217407F7" w:rsidR="004E422D" w:rsidRPr="004E422D" w:rsidRDefault="004E422D" w:rsidP="00101287">
            <w:pPr>
              <w:rPr>
                <w:color w:val="F2F2F2" w:themeColor="background1" w:themeShade="F2"/>
              </w:rPr>
            </w:pPr>
            <w:r w:rsidRPr="004E422D">
              <w:rPr>
                <w:color w:val="F2F2F2" w:themeColor="background1" w:themeShade="F2"/>
              </w:rPr>
              <w:t>Initiatie</w:t>
            </w:r>
            <w:r w:rsidR="000367FC">
              <w:rPr>
                <w:color w:val="F2F2F2" w:themeColor="background1" w:themeShade="F2"/>
              </w:rPr>
              <w:t>f</w:t>
            </w:r>
            <w:r w:rsidRPr="004E422D">
              <w:rPr>
                <w:color w:val="F2F2F2" w:themeColor="background1" w:themeShade="F2"/>
              </w:rPr>
              <w:t xml:space="preserve"> jaar</w:t>
            </w:r>
          </w:p>
        </w:tc>
        <w:tc>
          <w:tcPr>
            <w:tcW w:w="1134" w:type="dxa"/>
            <w:shd w:val="clear" w:color="auto" w:fill="008080"/>
          </w:tcPr>
          <w:p w14:paraId="6A09E737" w14:textId="77777777" w:rsidR="004E422D" w:rsidRPr="004E422D" w:rsidRDefault="004E422D" w:rsidP="00101287">
            <w:pPr>
              <w:rPr>
                <w:color w:val="F2F2F2" w:themeColor="background1" w:themeShade="F2"/>
              </w:rPr>
            </w:pPr>
            <w:r w:rsidRPr="004E422D">
              <w:rPr>
                <w:color w:val="F2F2F2" w:themeColor="background1" w:themeShade="F2"/>
              </w:rPr>
              <w:t>Wanneer</w:t>
            </w:r>
          </w:p>
        </w:tc>
        <w:tc>
          <w:tcPr>
            <w:tcW w:w="1985" w:type="dxa"/>
            <w:shd w:val="clear" w:color="auto" w:fill="008080"/>
          </w:tcPr>
          <w:p w14:paraId="6A09E738" w14:textId="77777777" w:rsidR="004E422D" w:rsidRPr="004E422D" w:rsidRDefault="004E422D" w:rsidP="00101287">
            <w:pPr>
              <w:rPr>
                <w:color w:val="F2F2F2" w:themeColor="background1" w:themeShade="F2"/>
              </w:rPr>
            </w:pPr>
            <w:r w:rsidRPr="004E422D">
              <w:rPr>
                <w:color w:val="F2F2F2" w:themeColor="background1" w:themeShade="F2"/>
              </w:rPr>
              <w:t>Verantwoordelijke</w:t>
            </w:r>
          </w:p>
        </w:tc>
        <w:tc>
          <w:tcPr>
            <w:tcW w:w="1417" w:type="dxa"/>
            <w:shd w:val="clear" w:color="auto" w:fill="008080"/>
          </w:tcPr>
          <w:p w14:paraId="6A09E739" w14:textId="77777777" w:rsidR="004E422D" w:rsidRPr="004E422D" w:rsidRDefault="004E422D" w:rsidP="00101287">
            <w:pPr>
              <w:rPr>
                <w:color w:val="F2F2F2" w:themeColor="background1" w:themeShade="F2"/>
              </w:rPr>
            </w:pPr>
            <w:r w:rsidRPr="004E422D">
              <w:rPr>
                <w:color w:val="F2F2F2" w:themeColor="background1" w:themeShade="F2"/>
              </w:rPr>
              <w:t>Status</w:t>
            </w:r>
          </w:p>
        </w:tc>
        <w:tc>
          <w:tcPr>
            <w:tcW w:w="1985" w:type="dxa"/>
            <w:shd w:val="clear" w:color="auto" w:fill="008080"/>
          </w:tcPr>
          <w:p w14:paraId="6A09E73A" w14:textId="77777777" w:rsidR="004E422D" w:rsidRPr="004E422D" w:rsidRDefault="004E422D" w:rsidP="00101287">
            <w:pPr>
              <w:rPr>
                <w:color w:val="F2F2F2" w:themeColor="background1" w:themeShade="F2"/>
              </w:rPr>
            </w:pPr>
            <w:r w:rsidRPr="004E422D">
              <w:rPr>
                <w:color w:val="F2F2F2" w:themeColor="background1" w:themeShade="F2"/>
              </w:rPr>
              <w:t>Evaluatie</w:t>
            </w:r>
          </w:p>
        </w:tc>
      </w:tr>
      <w:tr w:rsidR="00DA5ADC" w14:paraId="6A09E743" w14:textId="77777777" w:rsidTr="00941635">
        <w:tc>
          <w:tcPr>
            <w:tcW w:w="1726" w:type="dxa"/>
            <w:shd w:val="clear" w:color="auto" w:fill="92D050"/>
          </w:tcPr>
          <w:p w14:paraId="6A09E73C" w14:textId="77777777" w:rsidR="00DA5ADC" w:rsidRDefault="004E422D">
            <w:r>
              <w:t>Aanschaf tractoren met nieuwste motoren</w:t>
            </w:r>
          </w:p>
          <w:p w14:paraId="6A09E73D" w14:textId="77777777" w:rsidR="00966F95" w:rsidRPr="00966F95" w:rsidRDefault="00966F95">
            <w:pPr>
              <w:rPr>
                <w:b/>
                <w:i/>
              </w:rPr>
            </w:pPr>
            <w:r w:rsidRPr="00966F95">
              <w:rPr>
                <w:b/>
                <w:i/>
              </w:rPr>
              <w:t>Reductie 1%</w:t>
            </w:r>
          </w:p>
        </w:tc>
        <w:tc>
          <w:tcPr>
            <w:tcW w:w="1104" w:type="dxa"/>
            <w:shd w:val="clear" w:color="auto" w:fill="92D050"/>
          </w:tcPr>
          <w:p w14:paraId="6A09E73E" w14:textId="77777777" w:rsidR="00DA5ADC" w:rsidRDefault="00087218">
            <w:r>
              <w:t>+- 2020</w:t>
            </w:r>
          </w:p>
        </w:tc>
        <w:tc>
          <w:tcPr>
            <w:tcW w:w="1134" w:type="dxa"/>
            <w:shd w:val="clear" w:color="auto" w:fill="92D050"/>
          </w:tcPr>
          <w:p w14:paraId="6A09E73F" w14:textId="77777777" w:rsidR="00DA5ADC" w:rsidRDefault="00DA5ADC"/>
        </w:tc>
        <w:tc>
          <w:tcPr>
            <w:tcW w:w="1985" w:type="dxa"/>
            <w:shd w:val="clear" w:color="auto" w:fill="92D050"/>
          </w:tcPr>
          <w:p w14:paraId="6A09E740" w14:textId="77777777" w:rsidR="00DA5ADC" w:rsidRDefault="00087218">
            <w:r>
              <w:t>Directie</w:t>
            </w:r>
          </w:p>
        </w:tc>
        <w:tc>
          <w:tcPr>
            <w:tcW w:w="1417" w:type="dxa"/>
            <w:shd w:val="clear" w:color="auto" w:fill="92D050"/>
          </w:tcPr>
          <w:p w14:paraId="6A09E741" w14:textId="77777777" w:rsidR="00DA5ADC" w:rsidRDefault="00087218">
            <w:r>
              <w:t>Loopt</w:t>
            </w:r>
          </w:p>
        </w:tc>
        <w:tc>
          <w:tcPr>
            <w:tcW w:w="1985" w:type="dxa"/>
            <w:shd w:val="clear" w:color="auto" w:fill="92D050"/>
          </w:tcPr>
          <w:p w14:paraId="6A09E742" w14:textId="4D07E286" w:rsidR="00DA5ADC" w:rsidRDefault="00087218">
            <w:r>
              <w:t>In 2015 nieuwe tractor aangeschaft met de toen nieuwste tractormotor.</w:t>
            </w:r>
            <w:r w:rsidR="00941635">
              <w:t xml:space="preserve"> Op dit moment, jaar 2019 zijn wij aan het kijken of één van onze tractoren ingeruild kan worden voor een nieuwe.</w:t>
            </w:r>
          </w:p>
        </w:tc>
      </w:tr>
      <w:tr w:rsidR="00087218" w14:paraId="6A09E74C" w14:textId="77777777" w:rsidTr="00941635">
        <w:tc>
          <w:tcPr>
            <w:tcW w:w="1726" w:type="dxa"/>
            <w:shd w:val="clear" w:color="auto" w:fill="92D050"/>
          </w:tcPr>
          <w:p w14:paraId="6A09E744" w14:textId="77777777" w:rsidR="00087218" w:rsidRDefault="00087218">
            <w:r>
              <w:t>Instructie gebruik tractoren</w:t>
            </w:r>
          </w:p>
          <w:p w14:paraId="6A09E745" w14:textId="77777777" w:rsidR="00966F95" w:rsidRPr="00966F95" w:rsidRDefault="00966F95">
            <w:pPr>
              <w:rPr>
                <w:b/>
                <w:i/>
              </w:rPr>
            </w:pPr>
            <w:r w:rsidRPr="00966F95">
              <w:rPr>
                <w:b/>
                <w:i/>
              </w:rPr>
              <w:t>Reductie 0,25%</w:t>
            </w:r>
          </w:p>
          <w:p w14:paraId="6A09E746" w14:textId="77777777" w:rsidR="00966F95" w:rsidRDefault="00966F95"/>
        </w:tc>
        <w:tc>
          <w:tcPr>
            <w:tcW w:w="1104" w:type="dxa"/>
            <w:shd w:val="clear" w:color="auto" w:fill="92D050"/>
          </w:tcPr>
          <w:p w14:paraId="6A09E747" w14:textId="61862E8A" w:rsidR="00087218" w:rsidRDefault="000A1EC4">
            <w:r>
              <w:t>20</w:t>
            </w:r>
            <w:r w:rsidR="00921EB8">
              <w:t>19</w:t>
            </w:r>
          </w:p>
        </w:tc>
        <w:tc>
          <w:tcPr>
            <w:tcW w:w="1134" w:type="dxa"/>
            <w:shd w:val="clear" w:color="auto" w:fill="92D050"/>
          </w:tcPr>
          <w:p w14:paraId="6A09E748" w14:textId="77777777" w:rsidR="00087218" w:rsidRDefault="00087218"/>
        </w:tc>
        <w:tc>
          <w:tcPr>
            <w:tcW w:w="1985" w:type="dxa"/>
            <w:shd w:val="clear" w:color="auto" w:fill="92D050"/>
          </w:tcPr>
          <w:p w14:paraId="6A09E749" w14:textId="77777777" w:rsidR="00087218" w:rsidRDefault="00087218">
            <w:r>
              <w:t>Directie</w:t>
            </w:r>
          </w:p>
        </w:tc>
        <w:tc>
          <w:tcPr>
            <w:tcW w:w="1417" w:type="dxa"/>
            <w:shd w:val="clear" w:color="auto" w:fill="92D050"/>
          </w:tcPr>
          <w:p w14:paraId="6A09E74A" w14:textId="77777777" w:rsidR="00087218" w:rsidRDefault="00087218">
            <w:r>
              <w:t>Loopt</w:t>
            </w:r>
          </w:p>
        </w:tc>
        <w:tc>
          <w:tcPr>
            <w:tcW w:w="1985" w:type="dxa"/>
            <w:shd w:val="clear" w:color="auto" w:fill="92D050"/>
          </w:tcPr>
          <w:p w14:paraId="6A09E74B" w14:textId="331FE103" w:rsidR="00087218" w:rsidRDefault="00087218" w:rsidP="000A1EC4">
            <w:r>
              <w:t>In 201</w:t>
            </w:r>
            <w:r w:rsidR="0064197A">
              <w:t>9</w:t>
            </w:r>
            <w:r w:rsidR="000367FC">
              <w:t xml:space="preserve"> </w:t>
            </w:r>
            <w:r w:rsidR="0064197A">
              <w:t>is</w:t>
            </w:r>
            <w:r>
              <w:t xml:space="preserve"> </w:t>
            </w:r>
            <w:r w:rsidR="0064197A">
              <w:t>er 1</w:t>
            </w:r>
            <w:r>
              <w:t xml:space="preserve"> medewerker gekomen</w:t>
            </w:r>
            <w:r w:rsidR="0064197A">
              <w:t xml:space="preserve">, de heer R. van Egmond, </w:t>
            </w:r>
            <w:r>
              <w:t>die op de tractor gaa</w:t>
            </w:r>
            <w:r w:rsidR="0064197A">
              <w:t>t</w:t>
            </w:r>
            <w:r>
              <w:t xml:space="preserve">. </w:t>
            </w:r>
            <w:r w:rsidR="0064197A">
              <w:t>Hij heeft instructie gekregen over het gebruik van de tractor.</w:t>
            </w:r>
          </w:p>
        </w:tc>
      </w:tr>
      <w:tr w:rsidR="00966F95" w14:paraId="6A09E74E" w14:textId="77777777" w:rsidTr="00941635">
        <w:tc>
          <w:tcPr>
            <w:tcW w:w="9351" w:type="dxa"/>
            <w:gridSpan w:val="6"/>
            <w:shd w:val="clear" w:color="auto" w:fill="008080"/>
          </w:tcPr>
          <w:p w14:paraId="6A09E74D" w14:textId="77777777" w:rsidR="00966F95" w:rsidRPr="004E422D" w:rsidRDefault="00966F95" w:rsidP="00101287">
            <w:pPr>
              <w:pStyle w:val="Geenafstand"/>
              <w:rPr>
                <w:color w:val="F2F2F2" w:themeColor="background1" w:themeShade="F2"/>
              </w:rPr>
            </w:pPr>
            <w:r w:rsidRPr="004E422D">
              <w:rPr>
                <w:color w:val="F2F2F2" w:themeColor="background1" w:themeShade="F2"/>
              </w:rPr>
              <w:t xml:space="preserve">Brandstofverbruik door </w:t>
            </w:r>
            <w:r>
              <w:rPr>
                <w:color w:val="F2F2F2" w:themeColor="background1" w:themeShade="F2"/>
              </w:rPr>
              <w:t>overig materieel (bosmaaiers, bladblazers, schoffelmachines, etc.)</w:t>
            </w:r>
          </w:p>
        </w:tc>
      </w:tr>
      <w:tr w:rsidR="00966F95" w14:paraId="6A09E755" w14:textId="77777777" w:rsidTr="00941635">
        <w:tc>
          <w:tcPr>
            <w:tcW w:w="1726" w:type="dxa"/>
            <w:shd w:val="clear" w:color="auto" w:fill="008080"/>
          </w:tcPr>
          <w:p w14:paraId="6A09E74F" w14:textId="77777777" w:rsidR="00966F95" w:rsidRPr="004E422D" w:rsidRDefault="00966F95" w:rsidP="00101287">
            <w:pPr>
              <w:rPr>
                <w:color w:val="F2F2F2" w:themeColor="background1" w:themeShade="F2"/>
              </w:rPr>
            </w:pPr>
            <w:r w:rsidRPr="004E422D">
              <w:rPr>
                <w:color w:val="F2F2F2" w:themeColor="background1" w:themeShade="F2"/>
              </w:rPr>
              <w:t>Maatregel</w:t>
            </w:r>
          </w:p>
        </w:tc>
        <w:tc>
          <w:tcPr>
            <w:tcW w:w="1104" w:type="dxa"/>
            <w:shd w:val="clear" w:color="auto" w:fill="008080"/>
          </w:tcPr>
          <w:p w14:paraId="6A09E750" w14:textId="73B44264" w:rsidR="00966F95" w:rsidRPr="004E422D" w:rsidRDefault="00966F95" w:rsidP="00101287">
            <w:pPr>
              <w:rPr>
                <w:color w:val="F2F2F2" w:themeColor="background1" w:themeShade="F2"/>
              </w:rPr>
            </w:pPr>
            <w:r w:rsidRPr="004E422D">
              <w:rPr>
                <w:color w:val="F2F2F2" w:themeColor="background1" w:themeShade="F2"/>
              </w:rPr>
              <w:t>Initiatie</w:t>
            </w:r>
            <w:r w:rsidR="00921EB8">
              <w:rPr>
                <w:color w:val="F2F2F2" w:themeColor="background1" w:themeShade="F2"/>
              </w:rPr>
              <w:t>f</w:t>
            </w:r>
            <w:r w:rsidRPr="004E422D">
              <w:rPr>
                <w:color w:val="F2F2F2" w:themeColor="background1" w:themeShade="F2"/>
              </w:rPr>
              <w:t xml:space="preserve"> jaar</w:t>
            </w:r>
          </w:p>
        </w:tc>
        <w:tc>
          <w:tcPr>
            <w:tcW w:w="1134" w:type="dxa"/>
            <w:shd w:val="clear" w:color="auto" w:fill="008080"/>
          </w:tcPr>
          <w:p w14:paraId="6A09E751" w14:textId="77777777" w:rsidR="00966F95" w:rsidRPr="004E422D" w:rsidRDefault="00966F95" w:rsidP="00101287">
            <w:pPr>
              <w:rPr>
                <w:color w:val="F2F2F2" w:themeColor="background1" w:themeShade="F2"/>
              </w:rPr>
            </w:pPr>
            <w:r w:rsidRPr="004E422D">
              <w:rPr>
                <w:color w:val="F2F2F2" w:themeColor="background1" w:themeShade="F2"/>
              </w:rPr>
              <w:t>Wanneer</w:t>
            </w:r>
          </w:p>
        </w:tc>
        <w:tc>
          <w:tcPr>
            <w:tcW w:w="1985" w:type="dxa"/>
            <w:shd w:val="clear" w:color="auto" w:fill="008080"/>
          </w:tcPr>
          <w:p w14:paraId="6A09E752" w14:textId="77777777" w:rsidR="00966F95" w:rsidRPr="004E422D" w:rsidRDefault="00966F95" w:rsidP="00101287">
            <w:pPr>
              <w:rPr>
                <w:color w:val="F2F2F2" w:themeColor="background1" w:themeShade="F2"/>
              </w:rPr>
            </w:pPr>
            <w:r w:rsidRPr="004E422D">
              <w:rPr>
                <w:color w:val="F2F2F2" w:themeColor="background1" w:themeShade="F2"/>
              </w:rPr>
              <w:t>Verantwoordelijke</w:t>
            </w:r>
          </w:p>
        </w:tc>
        <w:tc>
          <w:tcPr>
            <w:tcW w:w="1417" w:type="dxa"/>
            <w:shd w:val="clear" w:color="auto" w:fill="008080"/>
          </w:tcPr>
          <w:p w14:paraId="6A09E753" w14:textId="77777777" w:rsidR="00966F95" w:rsidRPr="004E422D" w:rsidRDefault="00966F95" w:rsidP="00101287">
            <w:pPr>
              <w:rPr>
                <w:color w:val="F2F2F2" w:themeColor="background1" w:themeShade="F2"/>
              </w:rPr>
            </w:pPr>
            <w:r w:rsidRPr="004E422D">
              <w:rPr>
                <w:color w:val="F2F2F2" w:themeColor="background1" w:themeShade="F2"/>
              </w:rPr>
              <w:t>Status</w:t>
            </w:r>
          </w:p>
        </w:tc>
        <w:tc>
          <w:tcPr>
            <w:tcW w:w="1985" w:type="dxa"/>
            <w:shd w:val="clear" w:color="auto" w:fill="008080"/>
          </w:tcPr>
          <w:p w14:paraId="6A09E754" w14:textId="77777777" w:rsidR="00966F95" w:rsidRPr="004E422D" w:rsidRDefault="00966F95" w:rsidP="00101287">
            <w:pPr>
              <w:rPr>
                <w:color w:val="F2F2F2" w:themeColor="background1" w:themeShade="F2"/>
              </w:rPr>
            </w:pPr>
            <w:r w:rsidRPr="004E422D">
              <w:rPr>
                <w:color w:val="F2F2F2" w:themeColor="background1" w:themeShade="F2"/>
              </w:rPr>
              <w:t>Evaluatie</w:t>
            </w:r>
          </w:p>
        </w:tc>
      </w:tr>
      <w:tr w:rsidR="00966F95" w14:paraId="6A09E75D" w14:textId="77777777" w:rsidTr="00941635">
        <w:tc>
          <w:tcPr>
            <w:tcW w:w="1726" w:type="dxa"/>
            <w:shd w:val="clear" w:color="auto" w:fill="92D050"/>
          </w:tcPr>
          <w:p w14:paraId="6A09E756" w14:textId="77777777" w:rsidR="00966F95" w:rsidRDefault="00966F95">
            <w:r>
              <w:t>Regelmatig nieuw materieel aanschaffen</w:t>
            </w:r>
          </w:p>
          <w:p w14:paraId="6A09E757" w14:textId="77777777" w:rsidR="00966F95" w:rsidRPr="00966F95" w:rsidRDefault="00966F95">
            <w:pPr>
              <w:rPr>
                <w:b/>
                <w:i/>
              </w:rPr>
            </w:pPr>
            <w:r>
              <w:rPr>
                <w:b/>
                <w:i/>
              </w:rPr>
              <w:t>Reductie 1,25</w:t>
            </w:r>
            <w:r w:rsidRPr="00966F95">
              <w:rPr>
                <w:b/>
                <w:i/>
              </w:rPr>
              <w:t>%</w:t>
            </w:r>
          </w:p>
        </w:tc>
        <w:tc>
          <w:tcPr>
            <w:tcW w:w="1104" w:type="dxa"/>
            <w:shd w:val="clear" w:color="auto" w:fill="92D050"/>
          </w:tcPr>
          <w:p w14:paraId="6A09E758" w14:textId="77777777" w:rsidR="00966F95" w:rsidRDefault="00966F95">
            <w:r>
              <w:t>2018</w:t>
            </w:r>
          </w:p>
        </w:tc>
        <w:tc>
          <w:tcPr>
            <w:tcW w:w="1134" w:type="dxa"/>
            <w:shd w:val="clear" w:color="auto" w:fill="92D050"/>
          </w:tcPr>
          <w:p w14:paraId="6A09E759" w14:textId="77777777" w:rsidR="00966F95" w:rsidRDefault="00966F95"/>
        </w:tc>
        <w:tc>
          <w:tcPr>
            <w:tcW w:w="1985" w:type="dxa"/>
            <w:shd w:val="clear" w:color="auto" w:fill="92D050"/>
          </w:tcPr>
          <w:p w14:paraId="6A09E75A" w14:textId="77777777" w:rsidR="00966F95" w:rsidRDefault="00966F95">
            <w:r>
              <w:t>Directie</w:t>
            </w:r>
          </w:p>
        </w:tc>
        <w:tc>
          <w:tcPr>
            <w:tcW w:w="1417" w:type="dxa"/>
            <w:shd w:val="clear" w:color="auto" w:fill="92D050"/>
          </w:tcPr>
          <w:p w14:paraId="6A09E75B" w14:textId="77777777" w:rsidR="00966F95" w:rsidRDefault="00966F95">
            <w:r>
              <w:t>Loopt</w:t>
            </w:r>
          </w:p>
        </w:tc>
        <w:tc>
          <w:tcPr>
            <w:tcW w:w="1985" w:type="dxa"/>
            <w:shd w:val="clear" w:color="auto" w:fill="92D050"/>
          </w:tcPr>
          <w:p w14:paraId="6A09E75C" w14:textId="541A2CD8" w:rsidR="00966F95" w:rsidRDefault="00966F95" w:rsidP="000367FC">
            <w:r>
              <w:t xml:space="preserve">Eind 2015 is er een inbraak geweest waarbij vele materieel is gestolen. Daardoor nieuw materieel gekocht en hierbij gekeken naar de milieuprestaties </w:t>
            </w:r>
          </w:p>
        </w:tc>
      </w:tr>
      <w:tr w:rsidR="00966F95" w14:paraId="6A09E764" w14:textId="77777777" w:rsidTr="00941635">
        <w:tc>
          <w:tcPr>
            <w:tcW w:w="1726" w:type="dxa"/>
            <w:shd w:val="clear" w:color="auto" w:fill="92D050"/>
          </w:tcPr>
          <w:p w14:paraId="6A09E75E" w14:textId="77777777" w:rsidR="00966F95" w:rsidRDefault="00966F95">
            <w:r>
              <w:t>Instructie gebruik nieuw materieel</w:t>
            </w:r>
          </w:p>
        </w:tc>
        <w:tc>
          <w:tcPr>
            <w:tcW w:w="1104" w:type="dxa"/>
            <w:shd w:val="clear" w:color="auto" w:fill="92D050"/>
          </w:tcPr>
          <w:p w14:paraId="6A09E75F" w14:textId="04E04BFE" w:rsidR="00966F95" w:rsidRDefault="00966F95" w:rsidP="000367FC">
            <w:r>
              <w:t>201</w:t>
            </w:r>
            <w:r w:rsidR="000A1EC4">
              <w:t>8</w:t>
            </w:r>
          </w:p>
        </w:tc>
        <w:tc>
          <w:tcPr>
            <w:tcW w:w="1134" w:type="dxa"/>
            <w:shd w:val="clear" w:color="auto" w:fill="92D050"/>
          </w:tcPr>
          <w:p w14:paraId="6A09E760" w14:textId="77777777" w:rsidR="00966F95" w:rsidRDefault="00966F95"/>
        </w:tc>
        <w:tc>
          <w:tcPr>
            <w:tcW w:w="1985" w:type="dxa"/>
            <w:shd w:val="clear" w:color="auto" w:fill="92D050"/>
          </w:tcPr>
          <w:p w14:paraId="6A09E761" w14:textId="77777777" w:rsidR="00966F95" w:rsidRDefault="00966F95">
            <w:r>
              <w:t>Directie</w:t>
            </w:r>
          </w:p>
        </w:tc>
        <w:tc>
          <w:tcPr>
            <w:tcW w:w="1417" w:type="dxa"/>
            <w:shd w:val="clear" w:color="auto" w:fill="92D050"/>
          </w:tcPr>
          <w:p w14:paraId="6A09E762" w14:textId="77777777" w:rsidR="00966F95" w:rsidRDefault="00966F95">
            <w:r>
              <w:t>Loopt</w:t>
            </w:r>
          </w:p>
        </w:tc>
        <w:tc>
          <w:tcPr>
            <w:tcW w:w="1985" w:type="dxa"/>
            <w:shd w:val="clear" w:color="auto" w:fill="92D050"/>
          </w:tcPr>
          <w:p w14:paraId="6A09E763" w14:textId="77777777" w:rsidR="00966F95" w:rsidRDefault="00966F95">
            <w:r>
              <w:t>Nieuw personeel krijgt uitleg voor gebruik materieel</w:t>
            </w:r>
          </w:p>
        </w:tc>
      </w:tr>
    </w:tbl>
    <w:p w14:paraId="6A09E765" w14:textId="77777777" w:rsidR="00FE1220" w:rsidRDefault="00FE1220"/>
    <w:tbl>
      <w:tblPr>
        <w:tblStyle w:val="Tabelraster"/>
        <w:tblW w:w="9351" w:type="dxa"/>
        <w:tblLook w:val="04A0" w:firstRow="1" w:lastRow="0" w:firstColumn="1" w:lastColumn="0" w:noHBand="0" w:noVBand="1"/>
      </w:tblPr>
      <w:tblGrid>
        <w:gridCol w:w="1787"/>
        <w:gridCol w:w="968"/>
        <w:gridCol w:w="1063"/>
        <w:gridCol w:w="1876"/>
        <w:gridCol w:w="1279"/>
        <w:gridCol w:w="2378"/>
      </w:tblGrid>
      <w:tr w:rsidR="00966F95" w14:paraId="6A09E767" w14:textId="77777777" w:rsidTr="00941635">
        <w:tc>
          <w:tcPr>
            <w:tcW w:w="9351" w:type="dxa"/>
            <w:gridSpan w:val="6"/>
            <w:shd w:val="clear" w:color="auto" w:fill="008080"/>
          </w:tcPr>
          <w:p w14:paraId="6A09E766" w14:textId="77777777" w:rsidR="00966F95" w:rsidRPr="004E422D" w:rsidRDefault="00966F95" w:rsidP="00101287">
            <w:pPr>
              <w:pStyle w:val="Geenafstand"/>
              <w:rPr>
                <w:color w:val="F2F2F2" w:themeColor="background1" w:themeShade="F2"/>
              </w:rPr>
            </w:pPr>
            <w:r>
              <w:rPr>
                <w:color w:val="F2F2F2" w:themeColor="background1" w:themeShade="F2"/>
              </w:rPr>
              <w:t>Scope 2 (5% CO2-reductie in 2019 ten opzichte van 2014)</w:t>
            </w:r>
          </w:p>
        </w:tc>
      </w:tr>
      <w:tr w:rsidR="00966F95" w14:paraId="6A09E769" w14:textId="77777777" w:rsidTr="00941635">
        <w:tc>
          <w:tcPr>
            <w:tcW w:w="9351" w:type="dxa"/>
            <w:gridSpan w:val="6"/>
            <w:shd w:val="clear" w:color="auto" w:fill="008080"/>
          </w:tcPr>
          <w:p w14:paraId="6A09E768" w14:textId="77777777" w:rsidR="00966F95" w:rsidRPr="004E422D" w:rsidRDefault="00966F95" w:rsidP="00101287">
            <w:pPr>
              <w:pStyle w:val="Geenafstand"/>
              <w:rPr>
                <w:color w:val="F2F2F2" w:themeColor="background1" w:themeShade="F2"/>
              </w:rPr>
            </w:pPr>
            <w:r>
              <w:rPr>
                <w:color w:val="F2F2F2" w:themeColor="background1" w:themeShade="F2"/>
              </w:rPr>
              <w:t>Verbruik energie</w:t>
            </w:r>
          </w:p>
        </w:tc>
      </w:tr>
      <w:tr w:rsidR="00966F95" w14:paraId="6A09E770" w14:textId="77777777" w:rsidTr="00941635">
        <w:tc>
          <w:tcPr>
            <w:tcW w:w="1787" w:type="dxa"/>
            <w:shd w:val="clear" w:color="auto" w:fill="008080"/>
          </w:tcPr>
          <w:p w14:paraId="6A09E76A" w14:textId="77777777" w:rsidR="00966F95" w:rsidRPr="004E422D" w:rsidRDefault="00966F95" w:rsidP="00101287">
            <w:pPr>
              <w:rPr>
                <w:color w:val="F2F2F2" w:themeColor="background1" w:themeShade="F2"/>
              </w:rPr>
            </w:pPr>
            <w:r w:rsidRPr="004E422D">
              <w:rPr>
                <w:color w:val="F2F2F2" w:themeColor="background1" w:themeShade="F2"/>
              </w:rPr>
              <w:t>Maatregel</w:t>
            </w:r>
          </w:p>
        </w:tc>
        <w:tc>
          <w:tcPr>
            <w:tcW w:w="968" w:type="dxa"/>
            <w:shd w:val="clear" w:color="auto" w:fill="008080"/>
          </w:tcPr>
          <w:p w14:paraId="6A09E76B" w14:textId="73C889BE" w:rsidR="00966F95" w:rsidRPr="004E422D" w:rsidRDefault="00966F95" w:rsidP="00101287">
            <w:pPr>
              <w:rPr>
                <w:color w:val="F2F2F2" w:themeColor="background1" w:themeShade="F2"/>
              </w:rPr>
            </w:pPr>
            <w:r w:rsidRPr="004E422D">
              <w:rPr>
                <w:color w:val="F2F2F2" w:themeColor="background1" w:themeShade="F2"/>
              </w:rPr>
              <w:t>Initiatie</w:t>
            </w:r>
            <w:r w:rsidR="000A1EC4">
              <w:rPr>
                <w:color w:val="F2F2F2" w:themeColor="background1" w:themeShade="F2"/>
              </w:rPr>
              <w:t>f</w:t>
            </w:r>
            <w:r w:rsidRPr="004E422D">
              <w:rPr>
                <w:color w:val="F2F2F2" w:themeColor="background1" w:themeShade="F2"/>
              </w:rPr>
              <w:t xml:space="preserve"> jaar</w:t>
            </w:r>
          </w:p>
        </w:tc>
        <w:tc>
          <w:tcPr>
            <w:tcW w:w="1063" w:type="dxa"/>
            <w:shd w:val="clear" w:color="auto" w:fill="008080"/>
          </w:tcPr>
          <w:p w14:paraId="6A09E76C" w14:textId="77777777" w:rsidR="00966F95" w:rsidRPr="004E422D" w:rsidRDefault="00966F95" w:rsidP="00101287">
            <w:pPr>
              <w:rPr>
                <w:color w:val="F2F2F2" w:themeColor="background1" w:themeShade="F2"/>
              </w:rPr>
            </w:pPr>
            <w:r w:rsidRPr="004E422D">
              <w:rPr>
                <w:color w:val="F2F2F2" w:themeColor="background1" w:themeShade="F2"/>
              </w:rPr>
              <w:t>Wanneer</w:t>
            </w:r>
          </w:p>
        </w:tc>
        <w:tc>
          <w:tcPr>
            <w:tcW w:w="1876" w:type="dxa"/>
            <w:shd w:val="clear" w:color="auto" w:fill="008080"/>
          </w:tcPr>
          <w:p w14:paraId="6A09E76D" w14:textId="77777777" w:rsidR="00966F95" w:rsidRPr="004E422D" w:rsidRDefault="00966F95" w:rsidP="00101287">
            <w:pPr>
              <w:rPr>
                <w:color w:val="F2F2F2" w:themeColor="background1" w:themeShade="F2"/>
              </w:rPr>
            </w:pPr>
            <w:r w:rsidRPr="004E422D">
              <w:rPr>
                <w:color w:val="F2F2F2" w:themeColor="background1" w:themeShade="F2"/>
              </w:rPr>
              <w:t>Verantwoordelijke</w:t>
            </w:r>
          </w:p>
        </w:tc>
        <w:tc>
          <w:tcPr>
            <w:tcW w:w="1279" w:type="dxa"/>
            <w:shd w:val="clear" w:color="auto" w:fill="008080"/>
          </w:tcPr>
          <w:p w14:paraId="6A09E76E" w14:textId="77777777" w:rsidR="00966F95" w:rsidRPr="004E422D" w:rsidRDefault="00966F95" w:rsidP="00101287">
            <w:pPr>
              <w:rPr>
                <w:color w:val="F2F2F2" w:themeColor="background1" w:themeShade="F2"/>
              </w:rPr>
            </w:pPr>
            <w:r w:rsidRPr="004E422D">
              <w:rPr>
                <w:color w:val="F2F2F2" w:themeColor="background1" w:themeShade="F2"/>
              </w:rPr>
              <w:t>Status</w:t>
            </w:r>
          </w:p>
        </w:tc>
        <w:tc>
          <w:tcPr>
            <w:tcW w:w="2378" w:type="dxa"/>
            <w:shd w:val="clear" w:color="auto" w:fill="008080"/>
          </w:tcPr>
          <w:p w14:paraId="6A09E76F" w14:textId="77777777" w:rsidR="00966F95" w:rsidRPr="004E422D" w:rsidRDefault="00966F95" w:rsidP="00101287">
            <w:pPr>
              <w:rPr>
                <w:color w:val="F2F2F2" w:themeColor="background1" w:themeShade="F2"/>
              </w:rPr>
            </w:pPr>
            <w:r w:rsidRPr="004E422D">
              <w:rPr>
                <w:color w:val="F2F2F2" w:themeColor="background1" w:themeShade="F2"/>
              </w:rPr>
              <w:t>Evaluatie</w:t>
            </w:r>
          </w:p>
        </w:tc>
      </w:tr>
      <w:tr w:rsidR="00966F95" w14:paraId="6A09E778" w14:textId="77777777" w:rsidTr="00941635">
        <w:tc>
          <w:tcPr>
            <w:tcW w:w="1787" w:type="dxa"/>
            <w:shd w:val="clear" w:color="auto" w:fill="92D050"/>
          </w:tcPr>
          <w:p w14:paraId="6A09E771" w14:textId="77777777" w:rsidR="00966F95" w:rsidRPr="00695F69" w:rsidRDefault="00966F95" w:rsidP="00101287">
            <w:r w:rsidRPr="00695F69">
              <w:t>Plaatsen van energiezuinige lampen</w:t>
            </w:r>
          </w:p>
          <w:p w14:paraId="6A09E772" w14:textId="77777777" w:rsidR="00695F69" w:rsidRPr="00695F69" w:rsidRDefault="00695F69" w:rsidP="00101287">
            <w:pPr>
              <w:rPr>
                <w:b/>
                <w:i/>
              </w:rPr>
            </w:pPr>
            <w:r w:rsidRPr="00695F69">
              <w:rPr>
                <w:b/>
                <w:i/>
              </w:rPr>
              <w:t>Reductie 0,5%</w:t>
            </w:r>
          </w:p>
        </w:tc>
        <w:tc>
          <w:tcPr>
            <w:tcW w:w="968" w:type="dxa"/>
            <w:shd w:val="clear" w:color="auto" w:fill="92D050"/>
          </w:tcPr>
          <w:p w14:paraId="6A09E773" w14:textId="063EB762" w:rsidR="00966F95" w:rsidRPr="00695F69" w:rsidRDefault="00966F95" w:rsidP="000367FC">
            <w:r w:rsidRPr="00695F69">
              <w:t>201</w:t>
            </w:r>
            <w:r w:rsidR="000A1EC4">
              <w:t>9</w:t>
            </w:r>
          </w:p>
        </w:tc>
        <w:tc>
          <w:tcPr>
            <w:tcW w:w="1063" w:type="dxa"/>
            <w:shd w:val="clear" w:color="auto" w:fill="92D050"/>
          </w:tcPr>
          <w:p w14:paraId="6A09E774" w14:textId="77777777" w:rsidR="00966F95" w:rsidRPr="00695F69" w:rsidRDefault="00966F95" w:rsidP="00101287"/>
        </w:tc>
        <w:tc>
          <w:tcPr>
            <w:tcW w:w="1876" w:type="dxa"/>
            <w:shd w:val="clear" w:color="auto" w:fill="92D050"/>
          </w:tcPr>
          <w:p w14:paraId="6A09E775" w14:textId="77777777" w:rsidR="00966F95" w:rsidRPr="00695F69" w:rsidRDefault="00966F95" w:rsidP="00101287">
            <w:r w:rsidRPr="00695F69">
              <w:t>Directie</w:t>
            </w:r>
          </w:p>
        </w:tc>
        <w:tc>
          <w:tcPr>
            <w:tcW w:w="1279" w:type="dxa"/>
            <w:shd w:val="clear" w:color="auto" w:fill="92D050"/>
          </w:tcPr>
          <w:p w14:paraId="6A09E776" w14:textId="77777777" w:rsidR="00966F95" w:rsidRPr="00695F69" w:rsidRDefault="00966F95" w:rsidP="00101287">
            <w:r w:rsidRPr="00695F69">
              <w:t>Loopt</w:t>
            </w:r>
          </w:p>
        </w:tc>
        <w:tc>
          <w:tcPr>
            <w:tcW w:w="2378" w:type="dxa"/>
            <w:shd w:val="clear" w:color="auto" w:fill="92D050"/>
          </w:tcPr>
          <w:p w14:paraId="6A09E777" w14:textId="3BE991D7" w:rsidR="00966F95" w:rsidRPr="00695F69" w:rsidRDefault="00966F95" w:rsidP="00101287">
            <w:r w:rsidRPr="00695F69">
              <w:t>Offertes moeten nog worden opgevraagd</w:t>
            </w:r>
            <w:r w:rsidR="000A1EC4">
              <w:t>. In het jaar 20</w:t>
            </w:r>
            <w:r w:rsidR="0064197A">
              <w:t>20</w:t>
            </w:r>
            <w:r w:rsidR="000A1EC4">
              <w:t xml:space="preserve"> kijken wij er opnieuw naar </w:t>
            </w:r>
          </w:p>
        </w:tc>
      </w:tr>
      <w:tr w:rsidR="00966F95" w14:paraId="6A09E780" w14:textId="77777777" w:rsidTr="00941635">
        <w:tc>
          <w:tcPr>
            <w:tcW w:w="1787" w:type="dxa"/>
            <w:shd w:val="clear" w:color="auto" w:fill="92D050"/>
          </w:tcPr>
          <w:p w14:paraId="6A09E779" w14:textId="77777777" w:rsidR="00966F95" w:rsidRPr="00695F69" w:rsidRDefault="00695F69" w:rsidP="00101287">
            <w:r w:rsidRPr="00695F69">
              <w:t>Apparatuur op stand-by</w:t>
            </w:r>
          </w:p>
          <w:p w14:paraId="6A09E77A" w14:textId="77777777" w:rsidR="00695F69" w:rsidRPr="00695F69" w:rsidRDefault="00695F69" w:rsidP="00101287">
            <w:pPr>
              <w:rPr>
                <w:b/>
                <w:i/>
              </w:rPr>
            </w:pPr>
            <w:r w:rsidRPr="00695F69">
              <w:rPr>
                <w:b/>
                <w:i/>
              </w:rPr>
              <w:t>Reductie 0,25%</w:t>
            </w:r>
          </w:p>
        </w:tc>
        <w:tc>
          <w:tcPr>
            <w:tcW w:w="968" w:type="dxa"/>
            <w:shd w:val="clear" w:color="auto" w:fill="92D050"/>
          </w:tcPr>
          <w:p w14:paraId="6A09E77B" w14:textId="63B62C10" w:rsidR="00966F95" w:rsidRPr="00695F69" w:rsidRDefault="00695F69" w:rsidP="000367FC">
            <w:r w:rsidRPr="00695F69">
              <w:t>201</w:t>
            </w:r>
            <w:r w:rsidR="000A1EC4">
              <w:t>8</w:t>
            </w:r>
          </w:p>
        </w:tc>
        <w:tc>
          <w:tcPr>
            <w:tcW w:w="1063" w:type="dxa"/>
            <w:shd w:val="clear" w:color="auto" w:fill="92D050"/>
          </w:tcPr>
          <w:p w14:paraId="6A09E77C" w14:textId="503ABF94" w:rsidR="00966F95" w:rsidRPr="00695F69" w:rsidRDefault="00695F69" w:rsidP="000367FC">
            <w:r w:rsidRPr="00695F69">
              <w:t>201</w:t>
            </w:r>
            <w:r w:rsidR="000A1EC4">
              <w:t>8</w:t>
            </w:r>
          </w:p>
        </w:tc>
        <w:tc>
          <w:tcPr>
            <w:tcW w:w="1876" w:type="dxa"/>
            <w:shd w:val="clear" w:color="auto" w:fill="92D050"/>
          </w:tcPr>
          <w:p w14:paraId="6A09E77D" w14:textId="77777777" w:rsidR="00966F95" w:rsidRPr="00695F69" w:rsidRDefault="00695F69" w:rsidP="00101287">
            <w:r w:rsidRPr="00695F69">
              <w:t>Directie</w:t>
            </w:r>
          </w:p>
        </w:tc>
        <w:tc>
          <w:tcPr>
            <w:tcW w:w="1279" w:type="dxa"/>
            <w:shd w:val="clear" w:color="auto" w:fill="92D050"/>
          </w:tcPr>
          <w:p w14:paraId="6A09E77E" w14:textId="77777777" w:rsidR="00966F95" w:rsidRPr="00695F69" w:rsidRDefault="00695F69" w:rsidP="00101287">
            <w:r w:rsidRPr="00695F69">
              <w:t>Loopt</w:t>
            </w:r>
          </w:p>
        </w:tc>
        <w:tc>
          <w:tcPr>
            <w:tcW w:w="2378" w:type="dxa"/>
            <w:shd w:val="clear" w:color="auto" w:fill="92D050"/>
          </w:tcPr>
          <w:p w14:paraId="6A09E77F" w14:textId="77777777" w:rsidR="00695F69" w:rsidRPr="00695F69" w:rsidRDefault="00695F69" w:rsidP="00101287">
            <w:r w:rsidRPr="00695F69">
              <w:t>Permanent, apparatuur gaat automatisch op stand-by</w:t>
            </w:r>
          </w:p>
        </w:tc>
      </w:tr>
    </w:tbl>
    <w:p w14:paraId="40DB04A5" w14:textId="206C7598" w:rsidR="00966F95" w:rsidRDefault="000A5CBA">
      <w:r>
        <w:lastRenderedPageBreak/>
        <w:t xml:space="preserve"> </w:t>
      </w:r>
    </w:p>
    <w:p w14:paraId="6A09E78A" w14:textId="77777777" w:rsidR="00695F69" w:rsidRDefault="00695F69" w:rsidP="00B560EB">
      <w:pPr>
        <w:pStyle w:val="Kop2"/>
      </w:pPr>
      <w:bookmarkStart w:id="11" w:name="_Toc461517984"/>
      <w:r>
        <w:t>Beheersing door monitoring en meting</w:t>
      </w:r>
      <w:bookmarkEnd w:id="11"/>
    </w:p>
    <w:p w14:paraId="6A09E78B" w14:textId="77777777" w:rsidR="00695F69" w:rsidRDefault="00695F69">
      <w:r>
        <w:t>Om de jaarlijkse bepaling van de CO</w:t>
      </w:r>
      <w:r>
        <w:rPr>
          <w:vertAlign w:val="subscript"/>
        </w:rPr>
        <w:t>2-</w:t>
      </w:r>
      <w:r w:rsidRPr="00695F69">
        <w:t>uitstoot</w:t>
      </w:r>
      <w:r>
        <w:t xml:space="preserve"> te bepalen, is eenduidigheid in het meten van de verschillende energiestromen met de energieverbruikers belangrijk.</w:t>
      </w:r>
    </w:p>
    <w:p w14:paraId="6A09E78D" w14:textId="63CF8B3B" w:rsidR="00695F69" w:rsidRDefault="00695F69">
      <w:r>
        <w:t>Om de eenduidigheid te waarborgen is in de onderstaande tabel weergegeven wanneer energiestromen gemeten worden, wie er verantwoordelijk voor is en waar de data verkregen wordt.</w:t>
      </w:r>
    </w:p>
    <w:p w14:paraId="6A09E78E" w14:textId="77777777" w:rsidR="00695F69" w:rsidRPr="007939F0" w:rsidRDefault="00695F69" w:rsidP="00695F69">
      <w:pPr>
        <w:pStyle w:val="Kop2"/>
        <w:numPr>
          <w:ilvl w:val="0"/>
          <w:numId w:val="0"/>
        </w:numPr>
        <w:ind w:left="576" w:hanging="576"/>
      </w:pPr>
      <w:bookmarkStart w:id="12" w:name="_Toc432053816"/>
      <w:bookmarkStart w:id="13" w:name="_Toc461517985"/>
      <w:r>
        <w:t>Scope 1 emissies</w:t>
      </w:r>
      <w:bookmarkEnd w:id="12"/>
      <w:bookmarkEnd w:id="13"/>
    </w:p>
    <w:tbl>
      <w:tblPr>
        <w:tblStyle w:val="Tabelraster"/>
        <w:tblW w:w="0" w:type="auto"/>
        <w:jc w:val="center"/>
        <w:tblLook w:val="04A0" w:firstRow="1" w:lastRow="0" w:firstColumn="1" w:lastColumn="0" w:noHBand="0" w:noVBand="1"/>
      </w:tblPr>
      <w:tblGrid>
        <w:gridCol w:w="2066"/>
        <w:gridCol w:w="1548"/>
        <w:gridCol w:w="2348"/>
        <w:gridCol w:w="3100"/>
      </w:tblGrid>
      <w:tr w:rsidR="00695F69" w:rsidRPr="002F4571" w14:paraId="6A09E793" w14:textId="77777777" w:rsidTr="00101287">
        <w:trPr>
          <w:trHeight w:val="567"/>
          <w:jc w:val="center"/>
        </w:trPr>
        <w:tc>
          <w:tcPr>
            <w:tcW w:w="2093" w:type="dxa"/>
            <w:shd w:val="clear" w:color="auto" w:fill="008080"/>
            <w:vAlign w:val="center"/>
          </w:tcPr>
          <w:p w14:paraId="6A09E78F" w14:textId="77777777" w:rsidR="00695F69" w:rsidRPr="002F4571" w:rsidRDefault="00695F69" w:rsidP="00101287">
            <w:pPr>
              <w:pStyle w:val="Geenafstand"/>
              <w:rPr>
                <w:color w:val="FFFFFF" w:themeColor="background1"/>
              </w:rPr>
            </w:pPr>
            <w:r>
              <w:rPr>
                <w:color w:val="FFFFFF" w:themeColor="background1"/>
              </w:rPr>
              <w:t>Categorie</w:t>
            </w:r>
          </w:p>
        </w:tc>
        <w:tc>
          <w:tcPr>
            <w:tcW w:w="1559" w:type="dxa"/>
            <w:shd w:val="clear" w:color="auto" w:fill="008080"/>
            <w:vAlign w:val="center"/>
          </w:tcPr>
          <w:p w14:paraId="6A09E790" w14:textId="77777777" w:rsidR="00695F69" w:rsidRPr="002F4571" w:rsidRDefault="00695F69" w:rsidP="00101287">
            <w:pPr>
              <w:pStyle w:val="Geenafstand"/>
              <w:rPr>
                <w:color w:val="FFFFFF" w:themeColor="background1"/>
              </w:rPr>
            </w:pPr>
            <w:r>
              <w:rPr>
                <w:color w:val="FFFFFF" w:themeColor="background1"/>
              </w:rPr>
              <w:t>Meetmoment</w:t>
            </w:r>
          </w:p>
        </w:tc>
        <w:tc>
          <w:tcPr>
            <w:tcW w:w="2410" w:type="dxa"/>
            <w:shd w:val="clear" w:color="auto" w:fill="008080"/>
            <w:vAlign w:val="center"/>
          </w:tcPr>
          <w:p w14:paraId="6A09E791" w14:textId="77777777" w:rsidR="00695F69" w:rsidRDefault="00695F69" w:rsidP="00101287">
            <w:pPr>
              <w:pStyle w:val="Geenafstand"/>
              <w:rPr>
                <w:color w:val="FFFFFF" w:themeColor="background1"/>
              </w:rPr>
            </w:pPr>
            <w:r>
              <w:rPr>
                <w:color w:val="FFFFFF" w:themeColor="background1"/>
              </w:rPr>
              <w:t>Wie</w:t>
            </w:r>
          </w:p>
        </w:tc>
        <w:tc>
          <w:tcPr>
            <w:tcW w:w="3226" w:type="dxa"/>
            <w:shd w:val="clear" w:color="auto" w:fill="008080"/>
            <w:vAlign w:val="center"/>
          </w:tcPr>
          <w:p w14:paraId="6A09E792" w14:textId="77777777" w:rsidR="00695F69" w:rsidRDefault="00695F69" w:rsidP="00101287">
            <w:pPr>
              <w:pStyle w:val="Geenafstand"/>
              <w:rPr>
                <w:color w:val="FFFFFF" w:themeColor="background1"/>
              </w:rPr>
            </w:pPr>
            <w:r>
              <w:rPr>
                <w:color w:val="FFFFFF" w:themeColor="background1"/>
              </w:rPr>
              <w:t>Toelichting</w:t>
            </w:r>
          </w:p>
        </w:tc>
      </w:tr>
      <w:tr w:rsidR="00695F69" w14:paraId="6A09E798" w14:textId="77777777" w:rsidTr="00101287">
        <w:trPr>
          <w:trHeight w:val="567"/>
          <w:jc w:val="center"/>
        </w:trPr>
        <w:tc>
          <w:tcPr>
            <w:tcW w:w="2093" w:type="dxa"/>
            <w:shd w:val="clear" w:color="auto" w:fill="92D050"/>
            <w:vAlign w:val="center"/>
          </w:tcPr>
          <w:p w14:paraId="6A09E794" w14:textId="77777777" w:rsidR="00695F69" w:rsidRDefault="00695F69" w:rsidP="00101287">
            <w:pPr>
              <w:pStyle w:val="Geenafstand"/>
            </w:pPr>
            <w:r>
              <w:t>Gasverbruik (in m</w:t>
            </w:r>
            <w:r w:rsidRPr="00B52C5B">
              <w:rPr>
                <w:vertAlign w:val="superscript"/>
              </w:rPr>
              <w:t>3</w:t>
            </w:r>
            <w:r>
              <w:t xml:space="preserve"> aardgas)</w:t>
            </w:r>
          </w:p>
        </w:tc>
        <w:tc>
          <w:tcPr>
            <w:tcW w:w="1559" w:type="dxa"/>
            <w:shd w:val="clear" w:color="auto" w:fill="92D050"/>
            <w:vAlign w:val="center"/>
          </w:tcPr>
          <w:p w14:paraId="6A09E795" w14:textId="10B3BD86" w:rsidR="00695F69" w:rsidRDefault="004317B5" w:rsidP="00101287">
            <w:pPr>
              <w:pStyle w:val="Geenafstand"/>
            </w:pPr>
            <w:r>
              <w:t>Heel</w:t>
            </w:r>
            <w:r w:rsidR="00695F69">
              <w:t xml:space="preserve"> jaar</w:t>
            </w:r>
          </w:p>
        </w:tc>
        <w:tc>
          <w:tcPr>
            <w:tcW w:w="2410" w:type="dxa"/>
            <w:shd w:val="clear" w:color="auto" w:fill="92D050"/>
            <w:vAlign w:val="center"/>
          </w:tcPr>
          <w:p w14:paraId="6A09E796" w14:textId="77777777" w:rsidR="00695F69" w:rsidRDefault="00695F69" w:rsidP="00101287">
            <w:pPr>
              <w:pStyle w:val="Geenafstand"/>
            </w:pPr>
            <w:r>
              <w:t>CO</w:t>
            </w:r>
            <w:r w:rsidRPr="00835F0E">
              <w:rPr>
                <w:vertAlign w:val="subscript"/>
              </w:rPr>
              <w:t>2</w:t>
            </w:r>
            <w:r>
              <w:t>-verantwoordelijke</w:t>
            </w:r>
          </w:p>
        </w:tc>
        <w:tc>
          <w:tcPr>
            <w:tcW w:w="3226" w:type="dxa"/>
            <w:shd w:val="clear" w:color="auto" w:fill="92D050"/>
            <w:vAlign w:val="center"/>
          </w:tcPr>
          <w:p w14:paraId="6A09E797" w14:textId="77777777" w:rsidR="00695F69" w:rsidRDefault="00695F69" w:rsidP="00101287">
            <w:pPr>
              <w:pStyle w:val="Geenafstand"/>
            </w:pPr>
            <w:r w:rsidRPr="007148D2">
              <w:t>Elk half jaar meterstand opnemen en vermenigvuldigen met factor kantoor</w:t>
            </w:r>
            <w:r>
              <w:t xml:space="preserve"> (29%)*</w:t>
            </w:r>
          </w:p>
        </w:tc>
      </w:tr>
      <w:tr w:rsidR="00695F69" w14:paraId="6A09E79D" w14:textId="77777777" w:rsidTr="00101287">
        <w:trPr>
          <w:trHeight w:val="567"/>
          <w:jc w:val="center"/>
        </w:trPr>
        <w:tc>
          <w:tcPr>
            <w:tcW w:w="2093" w:type="dxa"/>
            <w:shd w:val="clear" w:color="auto" w:fill="92D050"/>
            <w:vAlign w:val="center"/>
          </w:tcPr>
          <w:p w14:paraId="6A09E799" w14:textId="77777777" w:rsidR="00695F69" w:rsidRDefault="00695F69" w:rsidP="00101287">
            <w:pPr>
              <w:pStyle w:val="Geenafstand"/>
            </w:pPr>
            <w:r>
              <w:t>Brandstofverbruik bussen (in liters diesel)</w:t>
            </w:r>
          </w:p>
        </w:tc>
        <w:tc>
          <w:tcPr>
            <w:tcW w:w="1559" w:type="dxa"/>
            <w:shd w:val="clear" w:color="auto" w:fill="92D050"/>
            <w:vAlign w:val="center"/>
          </w:tcPr>
          <w:p w14:paraId="6A09E79A" w14:textId="6727A7F2" w:rsidR="00695F69" w:rsidRDefault="004317B5" w:rsidP="00101287">
            <w:pPr>
              <w:pStyle w:val="Geenafstand"/>
            </w:pPr>
            <w:r>
              <w:t>Heel</w:t>
            </w:r>
            <w:r w:rsidR="00695F69">
              <w:t xml:space="preserve"> jaar</w:t>
            </w:r>
          </w:p>
        </w:tc>
        <w:tc>
          <w:tcPr>
            <w:tcW w:w="2410" w:type="dxa"/>
            <w:shd w:val="clear" w:color="auto" w:fill="92D050"/>
            <w:vAlign w:val="center"/>
          </w:tcPr>
          <w:p w14:paraId="6A09E79B" w14:textId="77777777" w:rsidR="00695F69" w:rsidRPr="005C162A" w:rsidRDefault="00695F69" w:rsidP="00101287">
            <w:pPr>
              <w:pStyle w:val="Geenafstand"/>
              <w:rPr>
                <w:b/>
              </w:rPr>
            </w:pPr>
            <w:r>
              <w:t>CO</w:t>
            </w:r>
            <w:r w:rsidRPr="00835F0E">
              <w:rPr>
                <w:vertAlign w:val="subscript"/>
              </w:rPr>
              <w:t>2</w:t>
            </w:r>
            <w:r>
              <w:t>-verantwoordelijke</w:t>
            </w:r>
          </w:p>
        </w:tc>
        <w:tc>
          <w:tcPr>
            <w:tcW w:w="3226" w:type="dxa"/>
            <w:shd w:val="clear" w:color="auto" w:fill="92D050"/>
            <w:vAlign w:val="center"/>
          </w:tcPr>
          <w:p w14:paraId="6A09E79C" w14:textId="77777777" w:rsidR="00695F69" w:rsidRDefault="00695F69" w:rsidP="00101287">
            <w:pPr>
              <w:pStyle w:val="Geenafstand"/>
            </w:pPr>
            <w:r>
              <w:t>Berekend aan de hand van opgave brandstofleverancier</w:t>
            </w:r>
          </w:p>
        </w:tc>
      </w:tr>
      <w:tr w:rsidR="00695F69" w14:paraId="6A09E7A2" w14:textId="77777777" w:rsidTr="00101287">
        <w:trPr>
          <w:trHeight w:val="567"/>
          <w:jc w:val="center"/>
        </w:trPr>
        <w:tc>
          <w:tcPr>
            <w:tcW w:w="2093" w:type="dxa"/>
            <w:shd w:val="clear" w:color="auto" w:fill="92D050"/>
            <w:vAlign w:val="center"/>
          </w:tcPr>
          <w:p w14:paraId="6A09E79E" w14:textId="77777777" w:rsidR="00695F69" w:rsidRDefault="00695F69" w:rsidP="00101287">
            <w:pPr>
              <w:pStyle w:val="Geenafstand"/>
            </w:pPr>
            <w:r>
              <w:t>Brandstofverbruik materieel (in liters diesel, benzine)</w:t>
            </w:r>
          </w:p>
        </w:tc>
        <w:tc>
          <w:tcPr>
            <w:tcW w:w="1559" w:type="dxa"/>
            <w:shd w:val="clear" w:color="auto" w:fill="92D050"/>
            <w:vAlign w:val="center"/>
          </w:tcPr>
          <w:p w14:paraId="6A09E79F" w14:textId="44688375" w:rsidR="00695F69" w:rsidRDefault="004317B5" w:rsidP="00101287">
            <w:pPr>
              <w:pStyle w:val="Geenafstand"/>
            </w:pPr>
            <w:r>
              <w:t>Heel</w:t>
            </w:r>
            <w:r w:rsidR="00695F69">
              <w:t xml:space="preserve"> jaar</w:t>
            </w:r>
          </w:p>
        </w:tc>
        <w:tc>
          <w:tcPr>
            <w:tcW w:w="2410" w:type="dxa"/>
            <w:shd w:val="clear" w:color="auto" w:fill="92D050"/>
            <w:vAlign w:val="center"/>
          </w:tcPr>
          <w:p w14:paraId="6A09E7A0" w14:textId="77777777" w:rsidR="00695F69" w:rsidRDefault="00695F69" w:rsidP="00101287">
            <w:pPr>
              <w:pStyle w:val="Geenafstand"/>
            </w:pPr>
            <w:r>
              <w:t>CO</w:t>
            </w:r>
            <w:r w:rsidRPr="00835F0E">
              <w:rPr>
                <w:vertAlign w:val="subscript"/>
              </w:rPr>
              <w:t>2</w:t>
            </w:r>
            <w:r>
              <w:t>-verantwoordelijke</w:t>
            </w:r>
          </w:p>
        </w:tc>
        <w:tc>
          <w:tcPr>
            <w:tcW w:w="3226" w:type="dxa"/>
            <w:shd w:val="clear" w:color="auto" w:fill="92D050"/>
            <w:vAlign w:val="center"/>
          </w:tcPr>
          <w:p w14:paraId="6A09E7A1" w14:textId="77777777" w:rsidR="00695F69" w:rsidRDefault="00695F69" w:rsidP="00101287">
            <w:pPr>
              <w:pStyle w:val="Geenafstand"/>
            </w:pPr>
            <w:r>
              <w:t>Berekend aan de hand van opgave brandstofleverancier</w:t>
            </w:r>
          </w:p>
        </w:tc>
      </w:tr>
      <w:tr w:rsidR="00695F69" w14:paraId="6A09E7A7" w14:textId="77777777" w:rsidTr="00101287">
        <w:trPr>
          <w:trHeight w:val="567"/>
          <w:jc w:val="center"/>
        </w:trPr>
        <w:tc>
          <w:tcPr>
            <w:tcW w:w="2093" w:type="dxa"/>
            <w:shd w:val="clear" w:color="auto" w:fill="92D050"/>
            <w:vAlign w:val="center"/>
          </w:tcPr>
          <w:p w14:paraId="6A09E7A3" w14:textId="77777777" w:rsidR="00695F69" w:rsidRDefault="00695F69" w:rsidP="00101287">
            <w:pPr>
              <w:pStyle w:val="Geenafstand"/>
            </w:pPr>
            <w:r>
              <w:t>Koelvloeistof</w:t>
            </w:r>
          </w:p>
        </w:tc>
        <w:tc>
          <w:tcPr>
            <w:tcW w:w="1559" w:type="dxa"/>
            <w:shd w:val="clear" w:color="auto" w:fill="92D050"/>
            <w:vAlign w:val="center"/>
          </w:tcPr>
          <w:p w14:paraId="6A09E7A4" w14:textId="2B5F61B8" w:rsidR="00695F69" w:rsidRDefault="004317B5" w:rsidP="00101287">
            <w:pPr>
              <w:pStyle w:val="Geenafstand"/>
            </w:pPr>
            <w:r>
              <w:t>Heel jaar</w:t>
            </w:r>
          </w:p>
        </w:tc>
        <w:tc>
          <w:tcPr>
            <w:tcW w:w="2410" w:type="dxa"/>
            <w:shd w:val="clear" w:color="auto" w:fill="92D050"/>
            <w:vAlign w:val="center"/>
          </w:tcPr>
          <w:p w14:paraId="6A09E7A5" w14:textId="77777777" w:rsidR="00695F69" w:rsidRDefault="00695F69" w:rsidP="00101287">
            <w:pPr>
              <w:pStyle w:val="Geenafstand"/>
            </w:pPr>
            <w:r>
              <w:t>CO</w:t>
            </w:r>
            <w:r w:rsidRPr="00835F0E">
              <w:rPr>
                <w:vertAlign w:val="subscript"/>
              </w:rPr>
              <w:t>2</w:t>
            </w:r>
            <w:r>
              <w:t>-verantwoordelijke</w:t>
            </w:r>
          </w:p>
        </w:tc>
        <w:tc>
          <w:tcPr>
            <w:tcW w:w="3226" w:type="dxa"/>
            <w:shd w:val="clear" w:color="auto" w:fill="92D050"/>
            <w:vAlign w:val="center"/>
          </w:tcPr>
          <w:p w14:paraId="6A09E7A6" w14:textId="77777777" w:rsidR="00695F69" w:rsidRDefault="00695F69" w:rsidP="00101287">
            <w:pPr>
              <w:pStyle w:val="Geenafstand"/>
            </w:pPr>
            <w:r>
              <w:t>Berekend aan de hand van opgave brandstofleverancier</w:t>
            </w:r>
          </w:p>
        </w:tc>
      </w:tr>
    </w:tbl>
    <w:p w14:paraId="6A09E7A9" w14:textId="77777777" w:rsidR="00695F69" w:rsidRDefault="00695F69" w:rsidP="008E330C">
      <w:pPr>
        <w:pStyle w:val="Kop2"/>
        <w:numPr>
          <w:ilvl w:val="0"/>
          <w:numId w:val="0"/>
        </w:numPr>
      </w:pPr>
    </w:p>
    <w:p w14:paraId="6A09E7AA" w14:textId="77777777" w:rsidR="00695F69" w:rsidRDefault="00695F69" w:rsidP="00695F69">
      <w:pPr>
        <w:pStyle w:val="Kop2"/>
        <w:numPr>
          <w:ilvl w:val="0"/>
          <w:numId w:val="0"/>
        </w:numPr>
        <w:ind w:left="576" w:hanging="576"/>
      </w:pPr>
      <w:bookmarkStart w:id="14" w:name="_Toc432053817"/>
      <w:bookmarkStart w:id="15" w:name="_Toc461517986"/>
      <w:r>
        <w:t>Scope 2 emissies</w:t>
      </w:r>
      <w:bookmarkEnd w:id="14"/>
      <w:bookmarkEnd w:id="15"/>
    </w:p>
    <w:tbl>
      <w:tblPr>
        <w:tblStyle w:val="Tabelraster"/>
        <w:tblW w:w="0" w:type="auto"/>
        <w:jc w:val="center"/>
        <w:tblLook w:val="04A0" w:firstRow="1" w:lastRow="0" w:firstColumn="1" w:lastColumn="0" w:noHBand="0" w:noVBand="1"/>
      </w:tblPr>
      <w:tblGrid>
        <w:gridCol w:w="2089"/>
        <w:gridCol w:w="1549"/>
        <w:gridCol w:w="2350"/>
        <w:gridCol w:w="3074"/>
      </w:tblGrid>
      <w:tr w:rsidR="00695F69" w:rsidRPr="002F4571" w14:paraId="6A09E7AF" w14:textId="77777777" w:rsidTr="00101287">
        <w:trPr>
          <w:trHeight w:val="567"/>
          <w:jc w:val="center"/>
        </w:trPr>
        <w:tc>
          <w:tcPr>
            <w:tcW w:w="2093" w:type="dxa"/>
            <w:shd w:val="clear" w:color="auto" w:fill="008080"/>
            <w:vAlign w:val="center"/>
          </w:tcPr>
          <w:p w14:paraId="6A09E7AB" w14:textId="77777777" w:rsidR="00695F69" w:rsidRPr="002F4571" w:rsidRDefault="00695F69" w:rsidP="00101287">
            <w:pPr>
              <w:pStyle w:val="Geenafstand"/>
              <w:rPr>
                <w:color w:val="FFFFFF" w:themeColor="background1"/>
              </w:rPr>
            </w:pPr>
            <w:r>
              <w:rPr>
                <w:color w:val="FFFFFF" w:themeColor="background1"/>
              </w:rPr>
              <w:t>Categorie</w:t>
            </w:r>
          </w:p>
        </w:tc>
        <w:tc>
          <w:tcPr>
            <w:tcW w:w="1559" w:type="dxa"/>
            <w:shd w:val="clear" w:color="auto" w:fill="008080"/>
            <w:vAlign w:val="center"/>
          </w:tcPr>
          <w:p w14:paraId="6A09E7AC" w14:textId="77777777" w:rsidR="00695F69" w:rsidRPr="002F4571" w:rsidRDefault="00695F69" w:rsidP="00101287">
            <w:pPr>
              <w:pStyle w:val="Geenafstand"/>
              <w:rPr>
                <w:color w:val="FFFFFF" w:themeColor="background1"/>
              </w:rPr>
            </w:pPr>
            <w:r>
              <w:rPr>
                <w:color w:val="FFFFFF" w:themeColor="background1"/>
              </w:rPr>
              <w:t>Meetmoment</w:t>
            </w:r>
          </w:p>
        </w:tc>
        <w:tc>
          <w:tcPr>
            <w:tcW w:w="2410" w:type="dxa"/>
            <w:shd w:val="clear" w:color="auto" w:fill="008080"/>
            <w:vAlign w:val="center"/>
          </w:tcPr>
          <w:p w14:paraId="6A09E7AD" w14:textId="77777777" w:rsidR="00695F69" w:rsidRDefault="00695F69" w:rsidP="00101287">
            <w:pPr>
              <w:pStyle w:val="Geenafstand"/>
              <w:rPr>
                <w:color w:val="FFFFFF" w:themeColor="background1"/>
              </w:rPr>
            </w:pPr>
            <w:r>
              <w:rPr>
                <w:color w:val="FFFFFF" w:themeColor="background1"/>
              </w:rPr>
              <w:t>Wie</w:t>
            </w:r>
          </w:p>
        </w:tc>
        <w:tc>
          <w:tcPr>
            <w:tcW w:w="3226" w:type="dxa"/>
            <w:shd w:val="clear" w:color="auto" w:fill="008080"/>
            <w:vAlign w:val="center"/>
          </w:tcPr>
          <w:p w14:paraId="6A09E7AE" w14:textId="77777777" w:rsidR="00695F69" w:rsidRDefault="00695F69" w:rsidP="00101287">
            <w:pPr>
              <w:pStyle w:val="Geenafstand"/>
              <w:rPr>
                <w:color w:val="FFFFFF" w:themeColor="background1"/>
              </w:rPr>
            </w:pPr>
            <w:r>
              <w:rPr>
                <w:color w:val="FFFFFF" w:themeColor="background1"/>
              </w:rPr>
              <w:t>Toelichting</w:t>
            </w:r>
          </w:p>
        </w:tc>
      </w:tr>
      <w:tr w:rsidR="00695F69" w14:paraId="6A09E7B4" w14:textId="77777777" w:rsidTr="00101287">
        <w:trPr>
          <w:trHeight w:val="567"/>
          <w:jc w:val="center"/>
        </w:trPr>
        <w:tc>
          <w:tcPr>
            <w:tcW w:w="2093" w:type="dxa"/>
            <w:shd w:val="clear" w:color="auto" w:fill="92D050"/>
            <w:vAlign w:val="center"/>
          </w:tcPr>
          <w:p w14:paraId="6A09E7B0" w14:textId="77777777" w:rsidR="00695F69" w:rsidRDefault="00695F69" w:rsidP="00101287">
            <w:pPr>
              <w:pStyle w:val="Geenafstand"/>
            </w:pPr>
            <w:r>
              <w:t>Elektriciteitsverbruik (in kWh per energieleverancier type stroom)</w:t>
            </w:r>
          </w:p>
        </w:tc>
        <w:tc>
          <w:tcPr>
            <w:tcW w:w="1559" w:type="dxa"/>
            <w:shd w:val="clear" w:color="auto" w:fill="92D050"/>
            <w:vAlign w:val="center"/>
          </w:tcPr>
          <w:p w14:paraId="6A09E7B1" w14:textId="3245103E" w:rsidR="00695F69" w:rsidRDefault="004317B5" w:rsidP="00101287">
            <w:pPr>
              <w:pStyle w:val="Geenafstand"/>
            </w:pPr>
            <w:r>
              <w:t>Heel jaar</w:t>
            </w:r>
          </w:p>
        </w:tc>
        <w:tc>
          <w:tcPr>
            <w:tcW w:w="2410" w:type="dxa"/>
            <w:shd w:val="clear" w:color="auto" w:fill="92D050"/>
            <w:vAlign w:val="center"/>
          </w:tcPr>
          <w:p w14:paraId="6A09E7B2" w14:textId="77777777" w:rsidR="00695F69" w:rsidRDefault="00695F69" w:rsidP="00101287">
            <w:pPr>
              <w:pStyle w:val="Geenafstand"/>
            </w:pPr>
            <w:r>
              <w:t>CO</w:t>
            </w:r>
            <w:r w:rsidRPr="00835F0E">
              <w:rPr>
                <w:vertAlign w:val="subscript"/>
              </w:rPr>
              <w:t>2</w:t>
            </w:r>
            <w:r>
              <w:t>-verantwoordelijke</w:t>
            </w:r>
          </w:p>
        </w:tc>
        <w:tc>
          <w:tcPr>
            <w:tcW w:w="3226" w:type="dxa"/>
            <w:shd w:val="clear" w:color="auto" w:fill="92D050"/>
            <w:vAlign w:val="center"/>
          </w:tcPr>
          <w:p w14:paraId="6A09E7B3" w14:textId="77777777" w:rsidR="00695F69" w:rsidRDefault="00695F69" w:rsidP="00101287">
            <w:pPr>
              <w:pStyle w:val="Geenafstand"/>
            </w:pPr>
            <w:r w:rsidRPr="007148D2">
              <w:t>Elk half jaar meterstand opnemen en vermenigvuldigen met factor kantoor (29%)</w:t>
            </w:r>
            <w:r>
              <w:t>*</w:t>
            </w:r>
          </w:p>
        </w:tc>
      </w:tr>
      <w:tr w:rsidR="00695F69" w14:paraId="6A09E7B9" w14:textId="77777777" w:rsidTr="00101287">
        <w:trPr>
          <w:trHeight w:val="567"/>
          <w:jc w:val="center"/>
        </w:trPr>
        <w:tc>
          <w:tcPr>
            <w:tcW w:w="2093" w:type="dxa"/>
            <w:shd w:val="clear" w:color="auto" w:fill="92D050"/>
            <w:vAlign w:val="center"/>
          </w:tcPr>
          <w:p w14:paraId="6A09E7B5" w14:textId="77777777" w:rsidR="00695F69" w:rsidRDefault="00695F69" w:rsidP="00101287">
            <w:pPr>
              <w:pStyle w:val="Geenafstand"/>
            </w:pPr>
            <w:r>
              <w:t xml:space="preserve">Zakelijke reizen met privé auto (in </w:t>
            </w:r>
            <w:proofErr w:type="spellStart"/>
            <w:r>
              <w:t>km’s</w:t>
            </w:r>
            <w:proofErr w:type="spellEnd"/>
            <w:r>
              <w:t>)</w:t>
            </w:r>
          </w:p>
        </w:tc>
        <w:tc>
          <w:tcPr>
            <w:tcW w:w="1559" w:type="dxa"/>
            <w:shd w:val="clear" w:color="auto" w:fill="92D050"/>
            <w:vAlign w:val="center"/>
          </w:tcPr>
          <w:p w14:paraId="6A09E7B6" w14:textId="2ED71DCB" w:rsidR="00695F69" w:rsidRDefault="004317B5" w:rsidP="00101287">
            <w:pPr>
              <w:pStyle w:val="Geenafstand"/>
            </w:pPr>
            <w:r>
              <w:t>Heel jaar</w:t>
            </w:r>
          </w:p>
        </w:tc>
        <w:tc>
          <w:tcPr>
            <w:tcW w:w="2410" w:type="dxa"/>
            <w:shd w:val="clear" w:color="auto" w:fill="92D050"/>
            <w:vAlign w:val="center"/>
          </w:tcPr>
          <w:p w14:paraId="6A09E7B7" w14:textId="77777777" w:rsidR="00695F69" w:rsidRPr="005C162A" w:rsidRDefault="00695F69" w:rsidP="00101287">
            <w:pPr>
              <w:pStyle w:val="Geenafstand"/>
              <w:rPr>
                <w:b/>
              </w:rPr>
            </w:pPr>
            <w:r>
              <w:t>CO</w:t>
            </w:r>
            <w:r w:rsidRPr="00835F0E">
              <w:rPr>
                <w:vertAlign w:val="subscript"/>
              </w:rPr>
              <w:t>2</w:t>
            </w:r>
            <w:r>
              <w:t>-verantwoordelijke</w:t>
            </w:r>
          </w:p>
        </w:tc>
        <w:tc>
          <w:tcPr>
            <w:tcW w:w="3226" w:type="dxa"/>
            <w:shd w:val="clear" w:color="auto" w:fill="92D050"/>
            <w:vAlign w:val="center"/>
          </w:tcPr>
          <w:p w14:paraId="6A09E7B8" w14:textId="77777777" w:rsidR="00695F69" w:rsidRDefault="00695F69" w:rsidP="00101287">
            <w:pPr>
              <w:pStyle w:val="Geenafstand"/>
            </w:pPr>
            <w:r>
              <w:t>Opgave directie</w:t>
            </w:r>
          </w:p>
        </w:tc>
      </w:tr>
    </w:tbl>
    <w:p w14:paraId="6A09E7BA" w14:textId="77777777" w:rsidR="00695F69" w:rsidRDefault="00695F69" w:rsidP="00695F69">
      <w:pPr>
        <w:pStyle w:val="Geenafstand"/>
      </w:pPr>
    </w:p>
    <w:p w14:paraId="6A09E7BB" w14:textId="77777777" w:rsidR="00695F69" w:rsidRPr="00367A6C" w:rsidRDefault="00695F69" w:rsidP="00695F69">
      <w:pPr>
        <w:rPr>
          <w:vertAlign w:val="superscript"/>
        </w:rPr>
      </w:pPr>
      <w:r>
        <w:t>* Er is slechts een aansluiting voor gas en elektra voor de woning en het kantoor. De privéwoning is 595 m</w:t>
      </w:r>
      <w:r w:rsidRPr="00367A6C">
        <w:rPr>
          <w:vertAlign w:val="superscript"/>
        </w:rPr>
        <w:t>3</w:t>
      </w:r>
      <w:r>
        <w:rPr>
          <w:vertAlign w:val="superscript"/>
        </w:rPr>
        <w:t xml:space="preserve"> </w:t>
      </w:r>
      <w:r w:rsidRPr="00367A6C">
        <w:t>en het kantoor</w:t>
      </w:r>
      <w:r>
        <w:rPr>
          <w:vertAlign w:val="superscript"/>
        </w:rPr>
        <w:t xml:space="preserve"> </w:t>
      </w:r>
      <w:r>
        <w:t>240 m</w:t>
      </w:r>
      <w:r w:rsidRPr="00367A6C">
        <w:rPr>
          <w:vertAlign w:val="superscript"/>
        </w:rPr>
        <w:t>3</w:t>
      </w:r>
      <w:r>
        <w:t>. In totaal is dit 835 m</w:t>
      </w:r>
      <w:r w:rsidRPr="00367A6C">
        <w:rPr>
          <w:vertAlign w:val="superscript"/>
        </w:rPr>
        <w:t>3</w:t>
      </w:r>
      <w:r>
        <w:t xml:space="preserve">. Het kantoor is 29% van het geheel. Hierdoor wordt er 29% van het gas en elektra toegerekend aan het kantoor. </w:t>
      </w:r>
    </w:p>
    <w:p w14:paraId="27F3D113" w14:textId="4CBCF0CD" w:rsidR="008E330C" w:rsidRDefault="00695F69">
      <w:r>
        <w:t xml:space="preserve">De data die vrijkomt voor scope 1 en 2 wordt verwerkt in de </w:t>
      </w:r>
      <w:r w:rsidR="00B560EB">
        <w:t>CO</w:t>
      </w:r>
      <w:r w:rsidR="00B560EB">
        <w:rPr>
          <w:vertAlign w:val="subscript"/>
        </w:rPr>
        <w:t>2</w:t>
      </w:r>
      <w:r w:rsidR="00B560EB" w:rsidRPr="00B560EB">
        <w:t>-f</w:t>
      </w:r>
      <w:r w:rsidR="00B560EB">
        <w:t xml:space="preserve">ootprint berekening welke onderdeel uitmaakt van de emissie inventaris welke conform de ISO 14064-1 periodiek wordt opgesteld. </w:t>
      </w:r>
    </w:p>
    <w:p w14:paraId="076EB5BA" w14:textId="77777777" w:rsidR="008E330C" w:rsidRDefault="008E330C"/>
    <w:p w14:paraId="6A09E7BE" w14:textId="77777777" w:rsidR="00B560EB" w:rsidRDefault="00B560EB" w:rsidP="00B560EB">
      <w:pPr>
        <w:pStyle w:val="Kop2"/>
      </w:pPr>
      <w:bookmarkStart w:id="16" w:name="_Toc461517987"/>
      <w:r>
        <w:t>Afwijkingen, corrigerende en preventieve maatregelen</w:t>
      </w:r>
      <w:bookmarkEnd w:id="16"/>
    </w:p>
    <w:p w14:paraId="6A09E7C0" w14:textId="66E3D05A" w:rsidR="00E3070A" w:rsidRDefault="00B560EB">
      <w:r>
        <w:t>Indien afwijkingen worden geconstateerd of indien er om andere redenen correctieve- en of preventieve aanpassingen verricht moeten worden, zal de KAM-coördinator die aanpassingen coördineren.</w:t>
      </w:r>
    </w:p>
    <w:p w14:paraId="4315EB0A" w14:textId="77777777" w:rsidR="000A1EC4" w:rsidRPr="008E330C" w:rsidRDefault="000A1EC4"/>
    <w:p w14:paraId="6A09E7C1" w14:textId="77777777" w:rsidR="001C0AEA" w:rsidRDefault="001C0AEA" w:rsidP="00FE1220">
      <w:pPr>
        <w:pStyle w:val="Kop1"/>
      </w:pPr>
      <w:bookmarkStart w:id="17" w:name="_Toc461517988"/>
      <w:r>
        <w:t>Projecten met gunningsvoordeel</w:t>
      </w:r>
      <w:bookmarkEnd w:id="17"/>
    </w:p>
    <w:p w14:paraId="6A09E7C2" w14:textId="77777777" w:rsidR="00FE1220" w:rsidRDefault="00FE1220"/>
    <w:p w14:paraId="6A09E7C3" w14:textId="77777777" w:rsidR="00B560EB" w:rsidRPr="00C7783E" w:rsidRDefault="00B560EB">
      <w:r w:rsidRPr="00C7783E">
        <w:t>Er zijn momenteel geen projecten waar CO</w:t>
      </w:r>
      <w:r w:rsidRPr="00C7783E">
        <w:rPr>
          <w:vertAlign w:val="subscript"/>
        </w:rPr>
        <w:t>2</w:t>
      </w:r>
      <w:r w:rsidRPr="00C7783E">
        <w:t xml:space="preserve">  gunningsvoordeel op is verkregen. </w:t>
      </w:r>
    </w:p>
    <w:p w14:paraId="6A09E7C4" w14:textId="77777777" w:rsidR="001C0AEA" w:rsidRPr="00C7783E" w:rsidRDefault="001C0AEA">
      <w:r w:rsidRPr="00C7783E">
        <w:t>In de projecten die in de komende jaren met CO</w:t>
      </w:r>
      <w:r w:rsidRPr="00C7783E">
        <w:rPr>
          <w:vertAlign w:val="subscript"/>
        </w:rPr>
        <w:t xml:space="preserve">2 </w:t>
      </w:r>
      <w:r w:rsidRPr="00C7783E">
        <w:t xml:space="preserve">gunningsvoordeel worden aangenomen, zullen materieel en </w:t>
      </w:r>
      <w:r w:rsidR="00FE1220" w:rsidRPr="00C7783E">
        <w:t>transportmiddelen ingezet of aangeschaft worden met goede milieuprestaties.</w:t>
      </w:r>
    </w:p>
    <w:p w14:paraId="6A09E7C5" w14:textId="77777777" w:rsidR="00FE1220" w:rsidRDefault="00FE1220"/>
    <w:sectPr w:rsidR="00FE1220" w:rsidSect="00941635">
      <w:footerReference w:type="default" r:id="rId10"/>
      <w:pgSz w:w="11906" w:h="16838"/>
      <w:pgMar w:top="993"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9E7CC" w14:textId="77777777" w:rsidR="006F362A" w:rsidRDefault="006F362A" w:rsidP="00B02D3E">
      <w:pPr>
        <w:spacing w:after="0" w:line="240" w:lineRule="auto"/>
      </w:pPr>
      <w:r>
        <w:separator/>
      </w:r>
    </w:p>
  </w:endnote>
  <w:endnote w:type="continuationSeparator" w:id="0">
    <w:p w14:paraId="6A09E7CD" w14:textId="77777777" w:rsidR="006F362A" w:rsidRDefault="006F362A" w:rsidP="00B0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9E7CE" w14:textId="1CA51722" w:rsidR="00593464" w:rsidRDefault="00593464" w:rsidP="00A7251D">
    <w:pPr>
      <w:pStyle w:val="Voettekst"/>
    </w:pPr>
    <w:r>
      <w:t>3.B.2 Energie Management Actieplan</w:t>
    </w:r>
    <w:r>
      <w:tab/>
    </w:r>
    <w:r>
      <w:tab/>
    </w:r>
    <w:r w:rsidR="000A1EC4">
      <w:t>2</w:t>
    </w:r>
    <w:r w:rsidR="0064197A">
      <w:t>6</w:t>
    </w:r>
    <w:r w:rsidR="000A1EC4">
      <w:t xml:space="preserve"> november 201</w:t>
    </w:r>
    <w:r w:rsidR="0064197A">
      <w:t>9</w:t>
    </w:r>
  </w:p>
  <w:p w14:paraId="6A09E7CF" w14:textId="1F0BB16C" w:rsidR="00593464" w:rsidRPr="00280C20" w:rsidRDefault="00593464" w:rsidP="00A7251D">
    <w:pPr>
      <w:pStyle w:val="Voettekst"/>
    </w:pPr>
    <w:r>
      <w:t>Gako Groenvoorziening B.V.</w:t>
    </w:r>
    <w:r>
      <w:tab/>
    </w:r>
    <w:r w:rsidRPr="00B60CBB">
      <w:fldChar w:fldCharType="begin"/>
    </w:r>
    <w:r w:rsidRPr="00B60CBB">
      <w:instrText>PAGE   \* MERGEFORMAT</w:instrText>
    </w:r>
    <w:r w:rsidRPr="00B60CBB">
      <w:fldChar w:fldCharType="separate"/>
    </w:r>
    <w:r w:rsidR="00110649">
      <w:rPr>
        <w:noProof/>
      </w:rPr>
      <w:t>4</w:t>
    </w:r>
    <w:r w:rsidRPr="00B60CBB">
      <w:fldChar w:fldCharType="end"/>
    </w:r>
    <w:r>
      <w:ptab w:relativeTo="margin" w:alignment="right" w:leader="none"/>
    </w:r>
    <w:r>
      <w:t>Revisie 0</w:t>
    </w:r>
    <w:r w:rsidR="000A1EC4">
      <w:t>.</w:t>
    </w:r>
    <w:r w:rsidR="0064197A">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9E7CA" w14:textId="77777777" w:rsidR="006F362A" w:rsidRDefault="006F362A" w:rsidP="00B02D3E">
      <w:pPr>
        <w:spacing w:after="0" w:line="240" w:lineRule="auto"/>
      </w:pPr>
      <w:r>
        <w:separator/>
      </w:r>
    </w:p>
  </w:footnote>
  <w:footnote w:type="continuationSeparator" w:id="0">
    <w:p w14:paraId="6A09E7CB" w14:textId="77777777" w:rsidR="006F362A" w:rsidRDefault="006F362A" w:rsidP="00B02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57DDF"/>
    <w:multiLevelType w:val="hybridMultilevel"/>
    <w:tmpl w:val="35D0ECC0"/>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1" w15:restartNumberingAfterBreak="0">
    <w:nsid w:val="04F147DA"/>
    <w:multiLevelType w:val="hybridMultilevel"/>
    <w:tmpl w:val="4E904CC4"/>
    <w:lvl w:ilvl="0" w:tplc="8578C4F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F106DE"/>
    <w:multiLevelType w:val="hybridMultilevel"/>
    <w:tmpl w:val="2892D662"/>
    <w:lvl w:ilvl="0" w:tplc="8578C4F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6B50E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022515"/>
    <w:multiLevelType w:val="hybridMultilevel"/>
    <w:tmpl w:val="954619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143679"/>
    <w:multiLevelType w:val="hybridMultilevel"/>
    <w:tmpl w:val="0156AF48"/>
    <w:lvl w:ilvl="0" w:tplc="8578C4F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423A93"/>
    <w:multiLevelType w:val="hybridMultilevel"/>
    <w:tmpl w:val="9B0A4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2C2F1C"/>
    <w:multiLevelType w:val="multilevel"/>
    <w:tmpl w:val="9C4CA8CA"/>
    <w:lvl w:ilvl="0">
      <w:start w:val="1"/>
      <w:numFmt w:val="decimal"/>
      <w:lvlText w:val="%1"/>
      <w:lvlJc w:val="left"/>
      <w:pPr>
        <w:tabs>
          <w:tab w:val="num" w:pos="340"/>
        </w:tabs>
        <w:ind w:left="720" w:hanging="720"/>
      </w:pPr>
      <w:rPr>
        <w:rFonts w:hint="default"/>
      </w:rPr>
    </w:lvl>
    <w:lvl w:ilvl="1">
      <w:start w:val="1"/>
      <w:numFmt w:val="decimal"/>
      <w:lvlText w:val="%1.%2."/>
      <w:lvlJc w:val="left"/>
      <w:pPr>
        <w:tabs>
          <w:tab w:val="num" w:pos="340"/>
        </w:tabs>
        <w:ind w:left="0" w:firstLine="0"/>
      </w:pPr>
      <w:rPr>
        <w:rFonts w:hint="default"/>
      </w:rPr>
    </w:lvl>
    <w:lvl w:ilvl="2">
      <w:start w:val="1"/>
      <w:numFmt w:val="decimal"/>
      <w:lvlText w:val="%1.%2.%3."/>
      <w:lvlJc w:val="left"/>
      <w:pPr>
        <w:tabs>
          <w:tab w:val="num" w:pos="340"/>
        </w:tabs>
        <w:ind w:left="170" w:hanging="170"/>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8" w15:restartNumberingAfterBreak="0">
    <w:nsid w:val="1BCD3E05"/>
    <w:multiLevelType w:val="hybridMultilevel"/>
    <w:tmpl w:val="230E2DE4"/>
    <w:lvl w:ilvl="0" w:tplc="2CF6462A">
      <w:start w:val="3"/>
      <w:numFmt w:val="bullet"/>
      <w:lvlText w:val="-"/>
      <w:lvlJc w:val="left"/>
      <w:pPr>
        <w:ind w:left="765" w:hanging="360"/>
      </w:pPr>
      <w:rPr>
        <w:rFonts w:ascii="Calibri" w:eastAsiaTheme="minorHAnsi" w:hAnsi="Calibri" w:cstheme="minorBidi"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9" w15:restartNumberingAfterBreak="0">
    <w:nsid w:val="1D3C3287"/>
    <w:multiLevelType w:val="hybridMultilevel"/>
    <w:tmpl w:val="2EDAE356"/>
    <w:lvl w:ilvl="0" w:tplc="2CF6462A">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E33C97"/>
    <w:multiLevelType w:val="hybridMultilevel"/>
    <w:tmpl w:val="5BB838A8"/>
    <w:lvl w:ilvl="0" w:tplc="2CF6462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FC21D06"/>
    <w:multiLevelType w:val="hybridMultilevel"/>
    <w:tmpl w:val="EACE989A"/>
    <w:lvl w:ilvl="0" w:tplc="8578C4F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CB1409C"/>
    <w:multiLevelType w:val="hybridMultilevel"/>
    <w:tmpl w:val="A26A6A78"/>
    <w:lvl w:ilvl="0" w:tplc="2CF6462A">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DB07BF7"/>
    <w:multiLevelType w:val="hybridMultilevel"/>
    <w:tmpl w:val="06F683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651CA9"/>
    <w:multiLevelType w:val="hybridMultilevel"/>
    <w:tmpl w:val="7AE2ACAA"/>
    <w:lvl w:ilvl="0" w:tplc="2CF6462A">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6EC3C5F"/>
    <w:multiLevelType w:val="hybridMultilevel"/>
    <w:tmpl w:val="853CE016"/>
    <w:lvl w:ilvl="0" w:tplc="2CF6462A">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4A72CB"/>
    <w:multiLevelType w:val="hybridMultilevel"/>
    <w:tmpl w:val="CB7E5CA0"/>
    <w:lvl w:ilvl="0" w:tplc="9D961436">
      <w:start w:val="1"/>
      <w:numFmt w:val="bullet"/>
      <w:lvlText w:val="•"/>
      <w:lvlJc w:val="left"/>
      <w:pPr>
        <w:ind w:left="405" w:hanging="360"/>
      </w:pPr>
      <w:rPr>
        <w:rFonts w:ascii="Calibri" w:eastAsiaTheme="minorHAnsi" w:hAnsi="Calibri" w:cstheme="minorBid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17" w15:restartNumberingAfterBreak="0">
    <w:nsid w:val="4E746DEF"/>
    <w:multiLevelType w:val="hybridMultilevel"/>
    <w:tmpl w:val="838AE194"/>
    <w:lvl w:ilvl="0" w:tplc="2CF6462A">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7354B9F"/>
    <w:multiLevelType w:val="hybridMultilevel"/>
    <w:tmpl w:val="E85E2238"/>
    <w:lvl w:ilvl="0" w:tplc="1D28CC1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A6B74C2"/>
    <w:multiLevelType w:val="hybridMultilevel"/>
    <w:tmpl w:val="1D14DEE6"/>
    <w:lvl w:ilvl="0" w:tplc="8578C4F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C02004E"/>
    <w:multiLevelType w:val="hybridMultilevel"/>
    <w:tmpl w:val="C5CE077C"/>
    <w:lvl w:ilvl="0" w:tplc="A4F02F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CA90174"/>
    <w:multiLevelType w:val="multilevel"/>
    <w:tmpl w:val="0478CE5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02E1769"/>
    <w:multiLevelType w:val="hybridMultilevel"/>
    <w:tmpl w:val="B7D02FAA"/>
    <w:lvl w:ilvl="0" w:tplc="2CF6462A">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5C21A6C"/>
    <w:multiLevelType w:val="hybridMultilevel"/>
    <w:tmpl w:val="BE2049DA"/>
    <w:lvl w:ilvl="0" w:tplc="8578C4F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84A3C45"/>
    <w:multiLevelType w:val="hybridMultilevel"/>
    <w:tmpl w:val="C842FF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90B1E8B"/>
    <w:multiLevelType w:val="hybridMultilevel"/>
    <w:tmpl w:val="DD84C644"/>
    <w:lvl w:ilvl="0" w:tplc="8578C4F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9221443"/>
    <w:multiLevelType w:val="hybridMultilevel"/>
    <w:tmpl w:val="FA7898BC"/>
    <w:lvl w:ilvl="0" w:tplc="8578C4F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9FC28D2"/>
    <w:multiLevelType w:val="hybridMultilevel"/>
    <w:tmpl w:val="8A3C9704"/>
    <w:lvl w:ilvl="0" w:tplc="04090015">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9FE7265"/>
    <w:multiLevelType w:val="hybridMultilevel"/>
    <w:tmpl w:val="D05E2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BE86726"/>
    <w:multiLevelType w:val="hybridMultilevel"/>
    <w:tmpl w:val="CCAC7C50"/>
    <w:lvl w:ilvl="0" w:tplc="086EB7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DFF205A"/>
    <w:multiLevelType w:val="hybridMultilevel"/>
    <w:tmpl w:val="C47680BE"/>
    <w:lvl w:ilvl="0" w:tplc="2CF6462A">
      <w:start w:val="3"/>
      <w:numFmt w:val="bullet"/>
      <w:lvlText w:val="-"/>
      <w:lvlJc w:val="left"/>
      <w:pPr>
        <w:ind w:left="765" w:hanging="360"/>
      </w:pPr>
      <w:rPr>
        <w:rFonts w:ascii="Calibri" w:eastAsiaTheme="minorHAnsi" w:hAnsi="Calibri" w:cstheme="minorBidi" w:hint="default"/>
      </w:r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31" w15:restartNumberingAfterBreak="0">
    <w:nsid w:val="6FCD50DA"/>
    <w:multiLevelType w:val="hybridMultilevel"/>
    <w:tmpl w:val="14F0B2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1257613"/>
    <w:multiLevelType w:val="hybridMultilevel"/>
    <w:tmpl w:val="74EAB9F6"/>
    <w:lvl w:ilvl="0" w:tplc="8578C4F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2D94F5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576BF3"/>
    <w:multiLevelType w:val="hybridMultilevel"/>
    <w:tmpl w:val="14BA790A"/>
    <w:lvl w:ilvl="0" w:tplc="8578C4F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6765069"/>
    <w:multiLevelType w:val="hybridMultilevel"/>
    <w:tmpl w:val="0CE036FC"/>
    <w:lvl w:ilvl="0" w:tplc="2CF6462A">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8192D10"/>
    <w:multiLevelType w:val="hybridMultilevel"/>
    <w:tmpl w:val="DF02FABE"/>
    <w:lvl w:ilvl="0" w:tplc="2CF6462A">
      <w:start w:val="3"/>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BCE7239"/>
    <w:multiLevelType w:val="hybridMultilevel"/>
    <w:tmpl w:val="A746D2FE"/>
    <w:lvl w:ilvl="0" w:tplc="2CF6462A">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D5205B0"/>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21"/>
  </w:num>
  <w:num w:numId="2">
    <w:abstractNumId w:val="33"/>
  </w:num>
  <w:num w:numId="3">
    <w:abstractNumId w:val="3"/>
  </w:num>
  <w:num w:numId="4">
    <w:abstractNumId w:val="38"/>
  </w:num>
  <w:num w:numId="5">
    <w:abstractNumId w:val="28"/>
  </w:num>
  <w:num w:numId="6">
    <w:abstractNumId w:val="19"/>
  </w:num>
  <w:num w:numId="7">
    <w:abstractNumId w:val="11"/>
  </w:num>
  <w:num w:numId="8">
    <w:abstractNumId w:val="38"/>
  </w:num>
  <w:num w:numId="9">
    <w:abstractNumId w:val="38"/>
  </w:num>
  <w:num w:numId="10">
    <w:abstractNumId w:val="23"/>
  </w:num>
  <w:num w:numId="11">
    <w:abstractNumId w:val="16"/>
  </w:num>
  <w:num w:numId="12">
    <w:abstractNumId w:val="5"/>
  </w:num>
  <w:num w:numId="13">
    <w:abstractNumId w:val="24"/>
  </w:num>
  <w:num w:numId="14">
    <w:abstractNumId w:val="6"/>
  </w:num>
  <w:num w:numId="15">
    <w:abstractNumId w:val="34"/>
  </w:num>
  <w:num w:numId="16">
    <w:abstractNumId w:val="29"/>
  </w:num>
  <w:num w:numId="17">
    <w:abstractNumId w:val="20"/>
  </w:num>
  <w:num w:numId="18">
    <w:abstractNumId w:val="9"/>
  </w:num>
  <w:num w:numId="19">
    <w:abstractNumId w:val="17"/>
  </w:num>
  <w:num w:numId="20">
    <w:abstractNumId w:val="10"/>
  </w:num>
  <w:num w:numId="21">
    <w:abstractNumId w:val="15"/>
  </w:num>
  <w:num w:numId="22">
    <w:abstractNumId w:val="37"/>
  </w:num>
  <w:num w:numId="23">
    <w:abstractNumId w:val="27"/>
  </w:num>
  <w:num w:numId="24">
    <w:abstractNumId w:val="2"/>
  </w:num>
  <w:num w:numId="25">
    <w:abstractNumId w:val="32"/>
  </w:num>
  <w:num w:numId="26">
    <w:abstractNumId w:val="7"/>
  </w:num>
  <w:num w:numId="27">
    <w:abstractNumId w:val="38"/>
  </w:num>
  <w:num w:numId="28">
    <w:abstractNumId w:val="4"/>
  </w:num>
  <w:num w:numId="29">
    <w:abstractNumId w:val="1"/>
  </w:num>
  <w:num w:numId="30">
    <w:abstractNumId w:val="18"/>
  </w:num>
  <w:num w:numId="31">
    <w:abstractNumId w:val="26"/>
  </w:num>
  <w:num w:numId="32">
    <w:abstractNumId w:val="13"/>
  </w:num>
  <w:num w:numId="33">
    <w:abstractNumId w:val="31"/>
  </w:num>
  <w:num w:numId="34">
    <w:abstractNumId w:val="36"/>
  </w:num>
  <w:num w:numId="35">
    <w:abstractNumId w:val="25"/>
  </w:num>
  <w:num w:numId="36">
    <w:abstractNumId w:val="35"/>
  </w:num>
  <w:num w:numId="37">
    <w:abstractNumId w:val="8"/>
  </w:num>
  <w:num w:numId="38">
    <w:abstractNumId w:val="22"/>
  </w:num>
  <w:num w:numId="39">
    <w:abstractNumId w:val="14"/>
  </w:num>
  <w:num w:numId="40">
    <w:abstractNumId w:val="12"/>
  </w:num>
  <w:num w:numId="41">
    <w:abstractNumId w:val="0"/>
  </w:num>
  <w:num w:numId="42">
    <w:abstractNumId w:val="30"/>
  </w:num>
  <w:num w:numId="43">
    <w:abstractNumId w:val="38"/>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71"/>
    <w:rsid w:val="00015423"/>
    <w:rsid w:val="000367FC"/>
    <w:rsid w:val="00055A71"/>
    <w:rsid w:val="00062F6D"/>
    <w:rsid w:val="00073682"/>
    <w:rsid w:val="00076092"/>
    <w:rsid w:val="00087218"/>
    <w:rsid w:val="000A1EC4"/>
    <w:rsid w:val="000A5CBA"/>
    <w:rsid w:val="000D462A"/>
    <w:rsid w:val="00110649"/>
    <w:rsid w:val="00115DAF"/>
    <w:rsid w:val="001203B1"/>
    <w:rsid w:val="00125AD7"/>
    <w:rsid w:val="00127117"/>
    <w:rsid w:val="00166DED"/>
    <w:rsid w:val="00181942"/>
    <w:rsid w:val="00192E63"/>
    <w:rsid w:val="001C0AEA"/>
    <w:rsid w:val="001D3240"/>
    <w:rsid w:val="001D4F70"/>
    <w:rsid w:val="001F2734"/>
    <w:rsid w:val="0022262D"/>
    <w:rsid w:val="00246012"/>
    <w:rsid w:val="002468EF"/>
    <w:rsid w:val="00251524"/>
    <w:rsid w:val="002554F1"/>
    <w:rsid w:val="00256EC9"/>
    <w:rsid w:val="002573F4"/>
    <w:rsid w:val="0028031B"/>
    <w:rsid w:val="00280C20"/>
    <w:rsid w:val="002D3DD1"/>
    <w:rsid w:val="002E4C0C"/>
    <w:rsid w:val="002F4571"/>
    <w:rsid w:val="00352799"/>
    <w:rsid w:val="00354524"/>
    <w:rsid w:val="003654B1"/>
    <w:rsid w:val="00367A6C"/>
    <w:rsid w:val="003A08DD"/>
    <w:rsid w:val="003A5FD8"/>
    <w:rsid w:val="003E131F"/>
    <w:rsid w:val="004250EA"/>
    <w:rsid w:val="004317B5"/>
    <w:rsid w:val="00456A87"/>
    <w:rsid w:val="004700E2"/>
    <w:rsid w:val="004816F6"/>
    <w:rsid w:val="004A25E1"/>
    <w:rsid w:val="004D122F"/>
    <w:rsid w:val="004E422D"/>
    <w:rsid w:val="005067BE"/>
    <w:rsid w:val="00513EA0"/>
    <w:rsid w:val="00593464"/>
    <w:rsid w:val="005A67C4"/>
    <w:rsid w:val="005B5BEF"/>
    <w:rsid w:val="005C162A"/>
    <w:rsid w:val="005D7763"/>
    <w:rsid w:val="00625FFA"/>
    <w:rsid w:val="0064197A"/>
    <w:rsid w:val="00654E31"/>
    <w:rsid w:val="0066424F"/>
    <w:rsid w:val="00683F54"/>
    <w:rsid w:val="0069142F"/>
    <w:rsid w:val="00695F69"/>
    <w:rsid w:val="00697ACF"/>
    <w:rsid w:val="006C7F5E"/>
    <w:rsid w:val="006E03DB"/>
    <w:rsid w:val="006F362A"/>
    <w:rsid w:val="007148D2"/>
    <w:rsid w:val="00722C5E"/>
    <w:rsid w:val="00735C2E"/>
    <w:rsid w:val="00740228"/>
    <w:rsid w:val="00774C6D"/>
    <w:rsid w:val="0078090F"/>
    <w:rsid w:val="0079117F"/>
    <w:rsid w:val="007939F0"/>
    <w:rsid w:val="00794913"/>
    <w:rsid w:val="007B2986"/>
    <w:rsid w:val="007D62EF"/>
    <w:rsid w:val="0081455C"/>
    <w:rsid w:val="00841562"/>
    <w:rsid w:val="00855B3B"/>
    <w:rsid w:val="008874BB"/>
    <w:rsid w:val="00893997"/>
    <w:rsid w:val="008B2506"/>
    <w:rsid w:val="008E330C"/>
    <w:rsid w:val="00921019"/>
    <w:rsid w:val="00921EB8"/>
    <w:rsid w:val="00941635"/>
    <w:rsid w:val="009428E7"/>
    <w:rsid w:val="009475DF"/>
    <w:rsid w:val="00966F95"/>
    <w:rsid w:val="0097751A"/>
    <w:rsid w:val="00980120"/>
    <w:rsid w:val="009C2E49"/>
    <w:rsid w:val="009C3A95"/>
    <w:rsid w:val="009D3D09"/>
    <w:rsid w:val="009F415F"/>
    <w:rsid w:val="009F44FE"/>
    <w:rsid w:val="00A21A8C"/>
    <w:rsid w:val="00A7251D"/>
    <w:rsid w:val="00A84B49"/>
    <w:rsid w:val="00A95CFF"/>
    <w:rsid w:val="00AA6E3C"/>
    <w:rsid w:val="00AB3A38"/>
    <w:rsid w:val="00AC2EE6"/>
    <w:rsid w:val="00AD197F"/>
    <w:rsid w:val="00AF4865"/>
    <w:rsid w:val="00AF6080"/>
    <w:rsid w:val="00B02D3E"/>
    <w:rsid w:val="00B05615"/>
    <w:rsid w:val="00B05BAD"/>
    <w:rsid w:val="00B270E4"/>
    <w:rsid w:val="00B52C5B"/>
    <w:rsid w:val="00B53A6B"/>
    <w:rsid w:val="00B560EB"/>
    <w:rsid w:val="00B77A30"/>
    <w:rsid w:val="00BE1ED9"/>
    <w:rsid w:val="00C21AE5"/>
    <w:rsid w:val="00C300D0"/>
    <w:rsid w:val="00C30C9A"/>
    <w:rsid w:val="00C4240B"/>
    <w:rsid w:val="00C55D93"/>
    <w:rsid w:val="00C6551B"/>
    <w:rsid w:val="00C67C59"/>
    <w:rsid w:val="00C7783E"/>
    <w:rsid w:val="00CE02E0"/>
    <w:rsid w:val="00CF03FA"/>
    <w:rsid w:val="00CF60E3"/>
    <w:rsid w:val="00D36811"/>
    <w:rsid w:val="00D467C4"/>
    <w:rsid w:val="00D67CF0"/>
    <w:rsid w:val="00DA39AA"/>
    <w:rsid w:val="00DA5ADC"/>
    <w:rsid w:val="00DB2C74"/>
    <w:rsid w:val="00E04143"/>
    <w:rsid w:val="00E0635E"/>
    <w:rsid w:val="00E07E2C"/>
    <w:rsid w:val="00E3070A"/>
    <w:rsid w:val="00E433CB"/>
    <w:rsid w:val="00E64506"/>
    <w:rsid w:val="00E70B72"/>
    <w:rsid w:val="00E81A0D"/>
    <w:rsid w:val="00EA1526"/>
    <w:rsid w:val="00F11BC9"/>
    <w:rsid w:val="00F13D3A"/>
    <w:rsid w:val="00F14D2B"/>
    <w:rsid w:val="00F2753A"/>
    <w:rsid w:val="00F700BE"/>
    <w:rsid w:val="00F74817"/>
    <w:rsid w:val="00F84ECD"/>
    <w:rsid w:val="00F90AFF"/>
    <w:rsid w:val="00FE122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09E69D"/>
  <w15:docId w15:val="{FE152339-3275-4CBF-8878-0F831F02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5423"/>
  </w:style>
  <w:style w:type="paragraph" w:styleId="Kop1">
    <w:name w:val="heading 1"/>
    <w:basedOn w:val="Standaard"/>
    <w:next w:val="Standaard"/>
    <w:link w:val="Kop1Char"/>
    <w:uiPriority w:val="9"/>
    <w:qFormat/>
    <w:rsid w:val="00B02D3E"/>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02D3E"/>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B02D3E"/>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02D3E"/>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B02D3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B02D3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B02D3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02D3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B02D3E"/>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02D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2D3E"/>
  </w:style>
  <w:style w:type="paragraph" w:styleId="Voettekst">
    <w:name w:val="footer"/>
    <w:basedOn w:val="Standaard"/>
    <w:link w:val="VoettekstChar"/>
    <w:uiPriority w:val="99"/>
    <w:unhideWhenUsed/>
    <w:rsid w:val="00B02D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2D3E"/>
  </w:style>
  <w:style w:type="paragraph" w:styleId="Ballontekst">
    <w:name w:val="Balloon Text"/>
    <w:basedOn w:val="Standaard"/>
    <w:link w:val="BallontekstChar"/>
    <w:uiPriority w:val="99"/>
    <w:semiHidden/>
    <w:unhideWhenUsed/>
    <w:rsid w:val="00B02D3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2D3E"/>
    <w:rPr>
      <w:rFonts w:ascii="Tahoma" w:hAnsi="Tahoma" w:cs="Tahoma"/>
      <w:sz w:val="16"/>
      <w:szCs w:val="16"/>
    </w:rPr>
  </w:style>
  <w:style w:type="paragraph" w:styleId="Geenafstand">
    <w:name w:val="No Spacing"/>
    <w:uiPriority w:val="1"/>
    <w:qFormat/>
    <w:rsid w:val="00B02D3E"/>
    <w:pPr>
      <w:spacing w:after="0" w:line="240" w:lineRule="auto"/>
    </w:pPr>
  </w:style>
  <w:style w:type="character" w:customStyle="1" w:styleId="Kop1Char">
    <w:name w:val="Kop 1 Char"/>
    <w:basedOn w:val="Standaardalinea-lettertype"/>
    <w:link w:val="Kop1"/>
    <w:rsid w:val="00B02D3E"/>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B02D3E"/>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B02D3E"/>
    <w:pPr>
      <w:ind w:left="720"/>
      <w:contextualSpacing/>
    </w:pPr>
  </w:style>
  <w:style w:type="character" w:customStyle="1" w:styleId="Kop3Char">
    <w:name w:val="Kop 3 Char"/>
    <w:basedOn w:val="Standaardalinea-lettertype"/>
    <w:link w:val="Kop3"/>
    <w:uiPriority w:val="9"/>
    <w:rsid w:val="00B02D3E"/>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B02D3E"/>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B02D3E"/>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B02D3E"/>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B02D3E"/>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B02D3E"/>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02D3E"/>
    <w:rPr>
      <w:rFonts w:asciiTheme="majorHAnsi" w:eastAsiaTheme="majorEastAsia" w:hAnsiTheme="majorHAnsi" w:cstheme="majorBidi"/>
      <w:i/>
      <w:iCs/>
      <w:color w:val="404040" w:themeColor="text1" w:themeTint="BF"/>
      <w:sz w:val="20"/>
      <w:szCs w:val="20"/>
    </w:rPr>
  </w:style>
  <w:style w:type="paragraph" w:styleId="Normaalweb">
    <w:name w:val="Normal (Web)"/>
    <w:basedOn w:val="Standaard"/>
    <w:uiPriority w:val="99"/>
    <w:semiHidden/>
    <w:unhideWhenUsed/>
    <w:rsid w:val="002468E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81455C"/>
    <w:rPr>
      <w:color w:val="0000FF"/>
      <w:u w:val="single"/>
    </w:rPr>
  </w:style>
  <w:style w:type="table" w:styleId="Tabelraster">
    <w:name w:val="Table Grid"/>
    <w:basedOn w:val="Standaardtabel"/>
    <w:uiPriority w:val="59"/>
    <w:rsid w:val="00B05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893997"/>
    <w:pPr>
      <w:numPr>
        <w:numId w:val="0"/>
      </w:numPr>
      <w:outlineLvl w:val="9"/>
    </w:pPr>
    <w:rPr>
      <w:lang w:eastAsia="nl-NL"/>
    </w:rPr>
  </w:style>
  <w:style w:type="paragraph" w:styleId="Inhopg1">
    <w:name w:val="toc 1"/>
    <w:basedOn w:val="Standaard"/>
    <w:next w:val="Standaard"/>
    <w:autoRedefine/>
    <w:uiPriority w:val="39"/>
    <w:unhideWhenUsed/>
    <w:rsid w:val="00893997"/>
    <w:pPr>
      <w:spacing w:after="100"/>
    </w:pPr>
  </w:style>
  <w:style w:type="paragraph" w:styleId="Inhopg2">
    <w:name w:val="toc 2"/>
    <w:basedOn w:val="Standaard"/>
    <w:next w:val="Standaard"/>
    <w:autoRedefine/>
    <w:uiPriority w:val="39"/>
    <w:unhideWhenUsed/>
    <w:rsid w:val="00893997"/>
    <w:pPr>
      <w:spacing w:after="100"/>
      <w:ind w:left="220"/>
    </w:pPr>
  </w:style>
  <w:style w:type="paragraph" w:styleId="Inhopg3">
    <w:name w:val="toc 3"/>
    <w:basedOn w:val="Standaard"/>
    <w:next w:val="Standaard"/>
    <w:autoRedefine/>
    <w:uiPriority w:val="39"/>
    <w:unhideWhenUsed/>
    <w:rsid w:val="00893997"/>
    <w:pPr>
      <w:spacing w:after="100"/>
      <w:ind w:left="440"/>
    </w:pPr>
  </w:style>
  <w:style w:type="character" w:styleId="Zwaar">
    <w:name w:val="Strong"/>
    <w:basedOn w:val="Standaardalinea-lettertype"/>
    <w:uiPriority w:val="22"/>
    <w:qFormat/>
    <w:rsid w:val="00CF03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155840">
      <w:bodyDiv w:val="1"/>
      <w:marLeft w:val="0"/>
      <w:marRight w:val="0"/>
      <w:marTop w:val="0"/>
      <w:marBottom w:val="0"/>
      <w:divBdr>
        <w:top w:val="none" w:sz="0" w:space="0" w:color="auto"/>
        <w:left w:val="none" w:sz="0" w:space="0" w:color="auto"/>
        <w:bottom w:val="none" w:sz="0" w:space="0" w:color="auto"/>
        <w:right w:val="none" w:sz="0" w:space="0" w:color="auto"/>
      </w:divBdr>
      <w:divsChild>
        <w:div w:id="259223024">
          <w:marLeft w:val="0"/>
          <w:marRight w:val="0"/>
          <w:marTop w:val="0"/>
          <w:marBottom w:val="0"/>
          <w:divBdr>
            <w:top w:val="none" w:sz="0" w:space="0" w:color="auto"/>
            <w:left w:val="none" w:sz="0" w:space="0" w:color="auto"/>
            <w:bottom w:val="none" w:sz="0" w:space="0" w:color="auto"/>
            <w:right w:val="none" w:sz="0" w:space="0" w:color="auto"/>
          </w:divBdr>
        </w:div>
        <w:div w:id="671686421">
          <w:marLeft w:val="0"/>
          <w:marRight w:val="0"/>
          <w:marTop w:val="0"/>
          <w:marBottom w:val="0"/>
          <w:divBdr>
            <w:top w:val="none" w:sz="0" w:space="0" w:color="auto"/>
            <w:left w:val="none" w:sz="0" w:space="0" w:color="auto"/>
            <w:bottom w:val="none" w:sz="0" w:space="0" w:color="auto"/>
            <w:right w:val="none" w:sz="0" w:space="0" w:color="auto"/>
          </w:divBdr>
        </w:div>
        <w:div w:id="216207677">
          <w:marLeft w:val="0"/>
          <w:marRight w:val="0"/>
          <w:marTop w:val="0"/>
          <w:marBottom w:val="0"/>
          <w:divBdr>
            <w:top w:val="none" w:sz="0" w:space="0" w:color="auto"/>
            <w:left w:val="none" w:sz="0" w:space="0" w:color="auto"/>
            <w:bottom w:val="none" w:sz="0" w:space="0" w:color="auto"/>
            <w:right w:val="none" w:sz="0" w:space="0" w:color="auto"/>
          </w:divBdr>
        </w:div>
        <w:div w:id="1873103967">
          <w:marLeft w:val="0"/>
          <w:marRight w:val="0"/>
          <w:marTop w:val="0"/>
          <w:marBottom w:val="0"/>
          <w:divBdr>
            <w:top w:val="none" w:sz="0" w:space="0" w:color="auto"/>
            <w:left w:val="none" w:sz="0" w:space="0" w:color="auto"/>
            <w:bottom w:val="none" w:sz="0" w:space="0" w:color="auto"/>
            <w:right w:val="none" w:sz="0" w:space="0" w:color="auto"/>
          </w:divBdr>
        </w:div>
        <w:div w:id="2068261409">
          <w:marLeft w:val="0"/>
          <w:marRight w:val="0"/>
          <w:marTop w:val="0"/>
          <w:marBottom w:val="0"/>
          <w:divBdr>
            <w:top w:val="none" w:sz="0" w:space="0" w:color="auto"/>
            <w:left w:val="none" w:sz="0" w:space="0" w:color="auto"/>
            <w:bottom w:val="none" w:sz="0" w:space="0" w:color="auto"/>
            <w:right w:val="none" w:sz="0" w:space="0" w:color="auto"/>
          </w:divBdr>
        </w:div>
        <w:div w:id="1364551044">
          <w:marLeft w:val="0"/>
          <w:marRight w:val="0"/>
          <w:marTop w:val="0"/>
          <w:marBottom w:val="0"/>
          <w:divBdr>
            <w:top w:val="none" w:sz="0" w:space="0" w:color="auto"/>
            <w:left w:val="none" w:sz="0" w:space="0" w:color="auto"/>
            <w:bottom w:val="none" w:sz="0" w:space="0" w:color="auto"/>
            <w:right w:val="none" w:sz="0" w:space="0" w:color="auto"/>
          </w:divBdr>
        </w:div>
        <w:div w:id="649362209">
          <w:marLeft w:val="0"/>
          <w:marRight w:val="0"/>
          <w:marTop w:val="0"/>
          <w:marBottom w:val="0"/>
          <w:divBdr>
            <w:top w:val="none" w:sz="0" w:space="0" w:color="auto"/>
            <w:left w:val="none" w:sz="0" w:space="0" w:color="auto"/>
            <w:bottom w:val="none" w:sz="0" w:space="0" w:color="auto"/>
            <w:right w:val="none" w:sz="0" w:space="0" w:color="auto"/>
          </w:divBdr>
        </w:div>
        <w:div w:id="1272711926">
          <w:marLeft w:val="0"/>
          <w:marRight w:val="0"/>
          <w:marTop w:val="0"/>
          <w:marBottom w:val="0"/>
          <w:divBdr>
            <w:top w:val="none" w:sz="0" w:space="0" w:color="auto"/>
            <w:left w:val="none" w:sz="0" w:space="0" w:color="auto"/>
            <w:bottom w:val="none" w:sz="0" w:space="0" w:color="auto"/>
            <w:right w:val="none" w:sz="0" w:space="0" w:color="auto"/>
          </w:divBdr>
        </w:div>
        <w:div w:id="293994967">
          <w:marLeft w:val="0"/>
          <w:marRight w:val="0"/>
          <w:marTop w:val="0"/>
          <w:marBottom w:val="0"/>
          <w:divBdr>
            <w:top w:val="none" w:sz="0" w:space="0" w:color="auto"/>
            <w:left w:val="none" w:sz="0" w:space="0" w:color="auto"/>
            <w:bottom w:val="none" w:sz="0" w:space="0" w:color="auto"/>
            <w:right w:val="none" w:sz="0" w:space="0" w:color="auto"/>
          </w:divBdr>
        </w:div>
      </w:divsChild>
    </w:div>
    <w:div w:id="1953904160">
      <w:bodyDiv w:val="1"/>
      <w:marLeft w:val="0"/>
      <w:marRight w:val="0"/>
      <w:marTop w:val="0"/>
      <w:marBottom w:val="0"/>
      <w:divBdr>
        <w:top w:val="none" w:sz="0" w:space="0" w:color="auto"/>
        <w:left w:val="none" w:sz="0" w:space="0" w:color="auto"/>
        <w:bottom w:val="none" w:sz="0" w:space="0" w:color="auto"/>
        <w:right w:val="none" w:sz="0" w:space="0" w:color="auto"/>
      </w:divBdr>
      <w:divsChild>
        <w:div w:id="1244873852">
          <w:marLeft w:val="0"/>
          <w:marRight w:val="0"/>
          <w:marTop w:val="0"/>
          <w:marBottom w:val="0"/>
          <w:divBdr>
            <w:top w:val="none" w:sz="0" w:space="0" w:color="auto"/>
            <w:left w:val="none" w:sz="0" w:space="0" w:color="auto"/>
            <w:bottom w:val="none" w:sz="0" w:space="0" w:color="auto"/>
            <w:right w:val="none" w:sz="0" w:space="0" w:color="auto"/>
          </w:divBdr>
          <w:divsChild>
            <w:div w:id="1955361338">
              <w:marLeft w:val="0"/>
              <w:marRight w:val="0"/>
              <w:marTop w:val="0"/>
              <w:marBottom w:val="0"/>
              <w:divBdr>
                <w:top w:val="none" w:sz="0" w:space="0" w:color="auto"/>
                <w:left w:val="none" w:sz="0" w:space="0" w:color="auto"/>
                <w:bottom w:val="none" w:sz="0" w:space="0" w:color="auto"/>
                <w:right w:val="none" w:sz="0" w:space="0" w:color="auto"/>
              </w:divBdr>
              <w:divsChild>
                <w:div w:id="80362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20E69-B58D-499A-BCA2-E6E82288B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1534</Words>
  <Characters>8439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marielle de gans</dc:creator>
  <cp:lastModifiedBy>Office Gako</cp:lastModifiedBy>
  <cp:revision>4</cp:revision>
  <cp:lastPrinted>2020-05-25T07:31:00Z</cp:lastPrinted>
  <dcterms:created xsi:type="dcterms:W3CDTF">2020-05-14T08:26:00Z</dcterms:created>
  <dcterms:modified xsi:type="dcterms:W3CDTF">2020-05-25T07:33:00Z</dcterms:modified>
</cp:coreProperties>
</file>